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37D68" w14:textId="2F3CBF92" w:rsidR="00CD2859" w:rsidRDefault="002D1B59">
      <w:pPr>
        <w:widowControl/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國立清華大學竹師教育學院大樓場地設備管理使用規定及收費標準</w:t>
      </w:r>
      <w:r w:rsidR="00335937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(草案)</w:t>
      </w:r>
    </w:p>
    <w:p w14:paraId="488E1E41" w14:textId="585226D1" w:rsidR="00335937" w:rsidRDefault="00335937" w:rsidP="00335937">
      <w:pPr>
        <w:widowControl/>
        <w:jc w:val="right"/>
        <w:rPr>
          <w:rFonts w:ascii="標楷體" w:eastAsia="標楷體" w:hAnsi="標楷體" w:cs="標楷體"/>
          <w:b/>
        </w:rPr>
      </w:pPr>
      <w:r w:rsidRPr="008278E8">
        <w:rPr>
          <w:rFonts w:ascii="標楷體" w:eastAsia="標楷體" w:hAnsi="標楷體" w:cs="標楷體" w:hint="eastAsia"/>
          <w:sz w:val="20"/>
        </w:rPr>
        <w:t>114年</w:t>
      </w:r>
      <w:r>
        <w:rPr>
          <w:rFonts w:ascii="標楷體" w:eastAsia="標楷體" w:hAnsi="標楷體" w:cs="標楷體" w:hint="eastAsia"/>
          <w:sz w:val="20"/>
        </w:rPr>
        <w:t>03</w:t>
      </w:r>
      <w:r w:rsidRPr="008278E8">
        <w:rPr>
          <w:rFonts w:ascii="標楷體" w:eastAsia="標楷體" w:hAnsi="標楷體" w:cs="標楷體" w:hint="eastAsia"/>
          <w:sz w:val="20"/>
        </w:rPr>
        <w:t xml:space="preserve">月17日113學年度第二學期第 </w:t>
      </w:r>
      <w:proofErr w:type="gramStart"/>
      <w:r w:rsidRPr="008278E8">
        <w:rPr>
          <w:rFonts w:ascii="標楷體" w:eastAsia="標楷體" w:hAnsi="標楷體" w:cs="標楷體" w:hint="eastAsia"/>
          <w:sz w:val="20"/>
        </w:rPr>
        <w:t>次院空間</w:t>
      </w:r>
      <w:proofErr w:type="gramEnd"/>
      <w:r w:rsidRPr="008278E8">
        <w:rPr>
          <w:rFonts w:ascii="標楷體" w:eastAsia="標楷體" w:hAnsi="標楷體" w:cs="標楷體" w:hint="eastAsia"/>
          <w:sz w:val="20"/>
        </w:rPr>
        <w:t>管理委會通過實施</w:t>
      </w:r>
    </w:p>
    <w:p w14:paraId="0D5F03EF" w14:textId="77777777" w:rsidR="00CD2859" w:rsidRDefault="00CD2859">
      <w:pPr>
        <w:widowControl/>
        <w:rPr>
          <w:rFonts w:ascii="標楷體" w:eastAsia="標楷體" w:hAnsi="標楷體" w:cs="標楷體"/>
        </w:rPr>
      </w:pPr>
    </w:p>
    <w:p w14:paraId="112692C3" w14:textId="77777777" w:rsidR="00CD2859" w:rsidRDefault="002D1B59">
      <w:pPr>
        <w:widowControl/>
        <w:numPr>
          <w:ilvl w:val="0"/>
          <w:numId w:val="4"/>
        </w:numPr>
        <w:ind w:left="426" w:hanging="491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國立清華大學(以下簡稱本校)竹師教育學院(以下簡稱本院)為有效管理所轄場地及相關設備，依據「國立清華大學場地設備管理使用及收支管理要點」第二點之規定，特訂定本使用規定及收費標準。</w:t>
      </w:r>
    </w:p>
    <w:p w14:paraId="0FD8F964" w14:textId="77777777" w:rsidR="00CD2859" w:rsidRDefault="002D1B59">
      <w:pPr>
        <w:widowControl/>
        <w:numPr>
          <w:ilvl w:val="0"/>
          <w:numId w:val="4"/>
        </w:numPr>
        <w:ind w:left="426" w:hanging="491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場地使用僅供學術、藝文、演藝、慶典、集會及康樂活動之用，對於從事政治性、宗教性、商業性宣傳及其他違反善良風俗、影響本校校譽、公共安全或與場地使用目的不符之活動申請，概不受理；活動內容應與核准之用途相符，不得擅自變更活動內容，或轉租、轉借其他活動使用。</w:t>
      </w:r>
    </w:p>
    <w:p w14:paraId="11E42DCC" w14:textId="77777777" w:rsidR="00CD2859" w:rsidRDefault="002D1B59">
      <w:pPr>
        <w:widowControl/>
        <w:numPr>
          <w:ilvl w:val="0"/>
          <w:numId w:val="4"/>
        </w:numPr>
        <w:ind w:left="426" w:hanging="491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本院場地原則不受理個人申請使用，場地依繳費單位區分校內及校外之使用對象。</w:t>
      </w:r>
    </w:p>
    <w:p w14:paraId="79BDB4FC" w14:textId="3BBCD51C" w:rsidR="00CD2859" w:rsidRDefault="002D1B59">
      <w:pPr>
        <w:widowControl/>
        <w:numPr>
          <w:ilvl w:val="0"/>
          <w:numId w:val="4"/>
        </w:numPr>
        <w:ind w:left="426" w:hanging="491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可供申請使用之場地如下：</w:t>
      </w:r>
    </w:p>
    <w:p w14:paraId="56486FDB" w14:textId="07A9F7D1" w:rsidR="00B423C0" w:rsidRPr="00B423C0" w:rsidRDefault="00B423C0" w:rsidP="00B423C0">
      <w:pPr>
        <w:widowControl/>
        <w:jc w:val="both"/>
        <w:rPr>
          <w:rFonts w:ascii="標楷體" w:eastAsia="標楷體" w:hAnsi="標楷體" w:cs="標楷體" w:hint="eastAsia"/>
          <w:color w:val="FF0000"/>
          <w:sz w:val="48"/>
        </w:rPr>
      </w:pPr>
      <w:r w:rsidRPr="00B423C0">
        <w:rPr>
          <w:rFonts w:ascii="標楷體" w:eastAsia="標楷體" w:hAnsi="標楷體" w:cs="標楷體" w:hint="eastAsia"/>
          <w:color w:val="FF0000"/>
          <w:sz w:val="48"/>
        </w:rPr>
        <w:t>會議室限院內</w:t>
      </w:r>
      <w:r w:rsidR="00E215D6">
        <w:rPr>
          <w:rFonts w:ascii="標楷體" w:eastAsia="標楷體" w:hAnsi="標楷體" w:cs="標楷體" w:hint="eastAsia"/>
          <w:color w:val="FF0000"/>
          <w:sz w:val="48"/>
        </w:rPr>
        <w:t>借用</w:t>
      </w:r>
      <w:bookmarkStart w:id="0" w:name="_GoBack"/>
      <w:bookmarkEnd w:id="0"/>
    </w:p>
    <w:p w14:paraId="7DD52B7E" w14:textId="77777777" w:rsidR="00CD2859" w:rsidRDefault="002D1B59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大型空間：國際會議廳、劇場教室。</w:t>
      </w:r>
    </w:p>
    <w:p w14:paraId="75F27C07" w14:textId="77777777" w:rsidR="00CD2859" w:rsidRDefault="002D1B59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中型空間：</w:t>
      </w:r>
    </w:p>
    <w:p w14:paraId="728D111A" w14:textId="77777777" w:rsidR="00CD2859" w:rsidRDefault="002D1B59" w:rsidP="00335937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1276" w:hanging="415"/>
        <w:jc w:val="both"/>
        <w:rPr>
          <w:rFonts w:ascii="標楷體" w:eastAsia="標楷體" w:hAnsi="標楷體" w:cs="標楷體"/>
          <w:color w:val="000000"/>
        </w:rPr>
      </w:pPr>
      <w:proofErr w:type="gramStart"/>
      <w:r>
        <w:rPr>
          <w:rFonts w:ascii="標楷體" w:eastAsia="標楷體" w:hAnsi="標楷體" w:cs="標楷體"/>
          <w:color w:val="000000"/>
        </w:rPr>
        <w:t>創客空間</w:t>
      </w:r>
      <w:proofErr w:type="gramEnd"/>
      <w:r>
        <w:rPr>
          <w:rFonts w:ascii="標楷體" w:eastAsia="標楷體" w:hAnsi="標楷體" w:cs="標楷體"/>
          <w:color w:val="000000"/>
        </w:rPr>
        <w:t>、環境教室、舞蹈教室、情境教室、專科教室、實驗教室、STEAM教室、第一至第四會議室。</w:t>
      </w:r>
    </w:p>
    <w:p w14:paraId="28D5F654" w14:textId="77777777" w:rsidR="00CD2859" w:rsidRDefault="002D1B59" w:rsidP="00335937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1276" w:hanging="41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僅供本院教學單位可借：繪本故事教室、共辦外空間。</w:t>
      </w:r>
    </w:p>
    <w:p w14:paraId="3357ACF0" w14:textId="77777777" w:rsidR="00CD2859" w:rsidRDefault="002D1B59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小型空間：研討室、晤談室。</w:t>
      </w:r>
    </w:p>
    <w:p w14:paraId="45924469" w14:textId="77777777" w:rsidR="00CD2859" w:rsidRDefault="002D1B59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半戶外場地：1樓大廳、陽光走廊。</w:t>
      </w:r>
    </w:p>
    <w:p w14:paraId="17574617" w14:textId="77777777" w:rsidR="00CD2859" w:rsidRDefault="002D1B59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戶外場地：B1戶外廣場、2樓露</w:t>
      </w:r>
      <w:proofErr w:type="gramStart"/>
      <w:r>
        <w:rPr>
          <w:rFonts w:ascii="標楷體" w:eastAsia="標楷體" w:hAnsi="標楷體" w:cs="標楷體"/>
          <w:color w:val="000000"/>
        </w:rPr>
        <w:t>臺</w:t>
      </w:r>
      <w:proofErr w:type="gramEnd"/>
      <w:r>
        <w:rPr>
          <w:rFonts w:ascii="標楷體" w:eastAsia="標楷體" w:hAnsi="標楷體" w:cs="標楷體"/>
          <w:color w:val="000000"/>
        </w:rPr>
        <w:t>、8樓劇場教室外之露臺等。</w:t>
      </w:r>
    </w:p>
    <w:p w14:paraId="0A28A0F3" w14:textId="77777777" w:rsidR="00CD2859" w:rsidRDefault="002D1B59">
      <w:pPr>
        <w:widowControl/>
        <w:numPr>
          <w:ilvl w:val="0"/>
          <w:numId w:val="4"/>
        </w:numPr>
        <w:ind w:left="426" w:hanging="491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場地申請使用方式及注意事項</w:t>
      </w:r>
    </w:p>
    <w:p w14:paraId="53B32D6B" w14:textId="77777777" w:rsidR="00CD2859" w:rsidRDefault="002D1B59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使用時段及收費標準</w:t>
      </w:r>
    </w:p>
    <w:p w14:paraId="1BE242FB" w14:textId="77777777" w:rsidR="00CD2859" w:rsidRDefault="002D1B59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1276" w:hanging="37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大型空間：申請時段以4小時為1單位，最少以1個時段計(未滿4小時以4小時計)，每增加1小時依比例收取相關費用，未滿1小時以1小時計，超過1小時以2小時計，依此類推。</w:t>
      </w:r>
    </w:p>
    <w:p w14:paraId="52305A3E" w14:textId="77777777" w:rsidR="00CD2859" w:rsidRDefault="002D1B59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1276" w:hanging="37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中型空間、小型空間、半戶外場地、戶外場地：未滿1小時以1小時計，超過1小時以2小時計，依此類推。</w:t>
      </w:r>
    </w:p>
    <w:p w14:paraId="2402EC2B" w14:textId="77777777" w:rsidR="00CD2859" w:rsidRDefault="002D1B59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1276" w:hanging="37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收費等級及場地正式活動費用如下表：</w:t>
      </w:r>
    </w:p>
    <w:tbl>
      <w:tblPr>
        <w:tblStyle w:val="ad"/>
        <w:tblW w:w="8280" w:type="dxa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395"/>
        <w:gridCol w:w="1860"/>
        <w:gridCol w:w="1980"/>
        <w:gridCol w:w="1065"/>
      </w:tblGrid>
      <w:tr w:rsidR="00CD2859" w14:paraId="0C1A3E6D" w14:textId="77777777" w:rsidTr="00B17ED3">
        <w:tc>
          <w:tcPr>
            <w:tcW w:w="1980" w:type="dxa"/>
            <w:vMerge w:val="restart"/>
            <w:vAlign w:val="center"/>
          </w:tcPr>
          <w:p w14:paraId="1F2AF9D3" w14:textId="77777777" w:rsidR="00CD2859" w:rsidRDefault="002D1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空間</w:t>
            </w:r>
            <w:r>
              <w:rPr>
                <w:rFonts w:ascii="標楷體" w:eastAsia="標楷體" w:hAnsi="標楷體" w:cs="標楷體"/>
              </w:rPr>
              <w:t>收費項目</w:t>
            </w:r>
          </w:p>
        </w:tc>
        <w:tc>
          <w:tcPr>
            <w:tcW w:w="6300" w:type="dxa"/>
            <w:gridSpan w:val="4"/>
          </w:tcPr>
          <w:p w14:paraId="4EBEE313" w14:textId="77777777" w:rsidR="00CD2859" w:rsidRDefault="002D1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收費級別(元)</w:t>
            </w:r>
          </w:p>
        </w:tc>
      </w:tr>
      <w:tr w:rsidR="00CD2859" w14:paraId="0A7609AB" w14:textId="77777777" w:rsidTr="00B17ED3">
        <w:tc>
          <w:tcPr>
            <w:tcW w:w="1980" w:type="dxa"/>
            <w:vMerge/>
            <w:vAlign w:val="center"/>
          </w:tcPr>
          <w:p w14:paraId="65D98C00" w14:textId="77777777" w:rsidR="00CD2859" w:rsidRDefault="00CD2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95" w:type="dxa"/>
            <w:vAlign w:val="center"/>
          </w:tcPr>
          <w:p w14:paraId="65DCC2E0" w14:textId="77777777" w:rsidR="00CD2859" w:rsidRDefault="002D1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第一級</w:t>
            </w:r>
          </w:p>
          <w:p w14:paraId="612CF446" w14:textId="77777777" w:rsidR="00CD2859" w:rsidRDefault="002D1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(校外單位)</w:t>
            </w:r>
          </w:p>
        </w:tc>
        <w:tc>
          <w:tcPr>
            <w:tcW w:w="1860" w:type="dxa"/>
            <w:vAlign w:val="center"/>
          </w:tcPr>
          <w:p w14:paraId="14A406A9" w14:textId="77777777" w:rsidR="00CD2859" w:rsidRDefault="002D1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第二級</w:t>
            </w:r>
          </w:p>
          <w:p w14:paraId="73A04414" w14:textId="77777777" w:rsidR="00CD2859" w:rsidRDefault="002D1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(校內各單位有收費之活動、會議、課程)</w:t>
            </w:r>
          </w:p>
        </w:tc>
        <w:tc>
          <w:tcPr>
            <w:tcW w:w="1980" w:type="dxa"/>
            <w:vAlign w:val="center"/>
          </w:tcPr>
          <w:p w14:paraId="6660A66E" w14:textId="77777777" w:rsidR="00CD2859" w:rsidRDefault="002D1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第三級</w:t>
            </w:r>
          </w:p>
          <w:p w14:paraId="24DDAAD8" w14:textId="77777777" w:rsidR="00CD2859" w:rsidRDefault="002D1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(校內各單位無收費之活動、會議、課程)</w:t>
            </w:r>
          </w:p>
        </w:tc>
        <w:tc>
          <w:tcPr>
            <w:tcW w:w="1065" w:type="dxa"/>
          </w:tcPr>
          <w:p w14:paraId="66EFF4FC" w14:textId="77777777" w:rsidR="00CD2859" w:rsidRDefault="002D1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第四級</w:t>
            </w:r>
          </w:p>
          <w:p w14:paraId="1E96638E" w14:textId="77777777" w:rsidR="00CD2859" w:rsidRDefault="002D1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(院內單位)</w:t>
            </w:r>
          </w:p>
        </w:tc>
      </w:tr>
      <w:tr w:rsidR="00CD2859" w14:paraId="7ADD3376" w14:textId="77777777" w:rsidTr="00B17ED3">
        <w:tc>
          <w:tcPr>
            <w:tcW w:w="1980" w:type="dxa"/>
          </w:tcPr>
          <w:p w14:paraId="6D5D98BF" w14:textId="77777777" w:rsidR="00CD2859" w:rsidRDefault="002D1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大型空間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(4小時)</w:t>
            </w:r>
          </w:p>
        </w:tc>
        <w:tc>
          <w:tcPr>
            <w:tcW w:w="1395" w:type="dxa"/>
          </w:tcPr>
          <w:p w14:paraId="3AB9B6FF" w14:textId="77777777" w:rsidR="00CD2859" w:rsidRPr="00335937" w:rsidRDefault="002D1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335937">
              <w:rPr>
                <w:rFonts w:ascii="標楷體" w:eastAsia="標楷體" w:hAnsi="標楷體" w:cs="標楷體"/>
              </w:rPr>
              <w:t>45000</w:t>
            </w:r>
          </w:p>
        </w:tc>
        <w:tc>
          <w:tcPr>
            <w:tcW w:w="1860" w:type="dxa"/>
          </w:tcPr>
          <w:p w14:paraId="01AE25CA" w14:textId="77777777" w:rsidR="00CD2859" w:rsidRPr="00335937" w:rsidRDefault="002D1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335937">
              <w:rPr>
                <w:rFonts w:ascii="標楷體" w:eastAsia="標楷體" w:hAnsi="標楷體" w:cs="標楷體"/>
              </w:rPr>
              <w:t>22500</w:t>
            </w:r>
          </w:p>
        </w:tc>
        <w:tc>
          <w:tcPr>
            <w:tcW w:w="1980" w:type="dxa"/>
          </w:tcPr>
          <w:p w14:paraId="10EC5EFF" w14:textId="77777777" w:rsidR="00CD2859" w:rsidRPr="00335937" w:rsidRDefault="002D1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335937">
              <w:rPr>
                <w:rFonts w:ascii="標楷體" w:eastAsia="標楷體" w:hAnsi="標楷體" w:cs="標楷體"/>
              </w:rPr>
              <w:t>11250</w:t>
            </w:r>
          </w:p>
        </w:tc>
        <w:tc>
          <w:tcPr>
            <w:tcW w:w="1065" w:type="dxa"/>
          </w:tcPr>
          <w:p w14:paraId="57052159" w14:textId="77777777" w:rsidR="00CD2859" w:rsidRDefault="002D1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紅幣</w:t>
            </w:r>
            <w:proofErr w:type="gramEnd"/>
          </w:p>
        </w:tc>
      </w:tr>
      <w:tr w:rsidR="00CD2859" w14:paraId="580CED41" w14:textId="77777777" w:rsidTr="00B17ED3">
        <w:tc>
          <w:tcPr>
            <w:tcW w:w="1980" w:type="dxa"/>
          </w:tcPr>
          <w:p w14:paraId="130C37CC" w14:textId="79E53DB2" w:rsidR="00CD2859" w:rsidRDefault="002D1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中型空間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</w:t>
            </w:r>
            <w:r w:rsidR="00B17ED3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小時)</w:t>
            </w:r>
          </w:p>
        </w:tc>
        <w:tc>
          <w:tcPr>
            <w:tcW w:w="1395" w:type="dxa"/>
          </w:tcPr>
          <w:p w14:paraId="56C53F63" w14:textId="77777777" w:rsidR="00CD2859" w:rsidRPr="00335937" w:rsidRDefault="002D1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335937">
              <w:rPr>
                <w:rFonts w:ascii="標楷體" w:eastAsia="標楷體" w:hAnsi="標楷體" w:cs="標楷體"/>
              </w:rPr>
              <w:t>3000</w:t>
            </w:r>
          </w:p>
        </w:tc>
        <w:tc>
          <w:tcPr>
            <w:tcW w:w="1860" w:type="dxa"/>
          </w:tcPr>
          <w:p w14:paraId="681D8E3B" w14:textId="77777777" w:rsidR="00CD2859" w:rsidRPr="00335937" w:rsidRDefault="002D1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335937">
              <w:rPr>
                <w:rFonts w:ascii="標楷體" w:eastAsia="標楷體" w:hAnsi="標楷體" w:cs="標楷體"/>
              </w:rPr>
              <w:t>1500</w:t>
            </w:r>
          </w:p>
        </w:tc>
        <w:tc>
          <w:tcPr>
            <w:tcW w:w="1980" w:type="dxa"/>
          </w:tcPr>
          <w:p w14:paraId="50E66265" w14:textId="77777777" w:rsidR="00CD2859" w:rsidRPr="00335937" w:rsidRDefault="002D1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335937">
              <w:rPr>
                <w:rFonts w:ascii="標楷體" w:eastAsia="標楷體" w:hAnsi="標楷體" w:cs="標楷體"/>
              </w:rPr>
              <w:t>750</w:t>
            </w:r>
          </w:p>
        </w:tc>
        <w:tc>
          <w:tcPr>
            <w:tcW w:w="1065" w:type="dxa"/>
          </w:tcPr>
          <w:p w14:paraId="3159AB49" w14:textId="77777777" w:rsidR="00CD2859" w:rsidRDefault="002D1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藍幣</w:t>
            </w:r>
            <w:proofErr w:type="gramEnd"/>
          </w:p>
        </w:tc>
      </w:tr>
      <w:tr w:rsidR="00CD2859" w14:paraId="0E2A5671" w14:textId="77777777" w:rsidTr="00B17ED3">
        <w:tc>
          <w:tcPr>
            <w:tcW w:w="1980" w:type="dxa"/>
          </w:tcPr>
          <w:p w14:paraId="02F6B95F" w14:textId="52F74DE1" w:rsidR="00CD2859" w:rsidRDefault="002D1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小型空間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</w:t>
            </w:r>
            <w:r w:rsidR="00B17ED3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小時)</w:t>
            </w:r>
          </w:p>
        </w:tc>
        <w:tc>
          <w:tcPr>
            <w:tcW w:w="1395" w:type="dxa"/>
          </w:tcPr>
          <w:p w14:paraId="4E32346C" w14:textId="77777777" w:rsidR="00CD2859" w:rsidRPr="00335937" w:rsidRDefault="002D1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335937">
              <w:rPr>
                <w:rFonts w:ascii="標楷體" w:eastAsia="標楷體" w:hAnsi="標楷體" w:cs="標楷體"/>
              </w:rPr>
              <w:t>1500</w:t>
            </w:r>
          </w:p>
        </w:tc>
        <w:tc>
          <w:tcPr>
            <w:tcW w:w="1860" w:type="dxa"/>
          </w:tcPr>
          <w:p w14:paraId="7711F4F1" w14:textId="77777777" w:rsidR="00CD2859" w:rsidRPr="00335937" w:rsidRDefault="002D1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335937">
              <w:rPr>
                <w:rFonts w:ascii="標楷體" w:eastAsia="標楷體" w:hAnsi="標楷體" w:cs="標楷體"/>
              </w:rPr>
              <w:t>750</w:t>
            </w:r>
          </w:p>
        </w:tc>
        <w:tc>
          <w:tcPr>
            <w:tcW w:w="1980" w:type="dxa"/>
          </w:tcPr>
          <w:p w14:paraId="06EEAD00" w14:textId="77777777" w:rsidR="00CD2859" w:rsidRPr="00335937" w:rsidRDefault="002D1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335937">
              <w:rPr>
                <w:rFonts w:ascii="標楷體" w:eastAsia="標楷體" w:hAnsi="標楷體" w:cs="標楷體"/>
              </w:rPr>
              <w:t>375</w:t>
            </w:r>
          </w:p>
        </w:tc>
        <w:tc>
          <w:tcPr>
            <w:tcW w:w="1065" w:type="dxa"/>
          </w:tcPr>
          <w:p w14:paraId="0D6F9EC3" w14:textId="77777777" w:rsidR="00CD2859" w:rsidRDefault="002D1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綠幣</w:t>
            </w:r>
            <w:proofErr w:type="gramEnd"/>
          </w:p>
        </w:tc>
      </w:tr>
      <w:tr w:rsidR="00CD2859" w14:paraId="54AE13D2" w14:textId="77777777" w:rsidTr="00B17ED3">
        <w:tc>
          <w:tcPr>
            <w:tcW w:w="1980" w:type="dxa"/>
          </w:tcPr>
          <w:p w14:paraId="0942D7FD" w14:textId="77777777" w:rsidR="00CD2859" w:rsidRDefault="002D1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半戶外場地、</w:t>
            </w:r>
          </w:p>
          <w:p w14:paraId="6464BB75" w14:textId="77777777" w:rsidR="00CD2859" w:rsidRDefault="002D1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戶外空間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(每小時)</w:t>
            </w:r>
          </w:p>
        </w:tc>
        <w:tc>
          <w:tcPr>
            <w:tcW w:w="1395" w:type="dxa"/>
          </w:tcPr>
          <w:p w14:paraId="07785A57" w14:textId="77777777" w:rsidR="00CD2859" w:rsidRPr="00335937" w:rsidRDefault="002D1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335937">
              <w:rPr>
                <w:rFonts w:ascii="標楷體" w:eastAsia="標楷體" w:hAnsi="標楷體" w:cs="標楷體"/>
              </w:rPr>
              <w:t>1500</w:t>
            </w:r>
          </w:p>
        </w:tc>
        <w:tc>
          <w:tcPr>
            <w:tcW w:w="1860" w:type="dxa"/>
          </w:tcPr>
          <w:p w14:paraId="2F2E5F1F" w14:textId="77777777" w:rsidR="00CD2859" w:rsidRPr="00335937" w:rsidRDefault="002D1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335937">
              <w:rPr>
                <w:rFonts w:ascii="標楷體" w:eastAsia="標楷體" w:hAnsi="標楷體" w:cs="標楷體"/>
              </w:rPr>
              <w:t>750</w:t>
            </w:r>
          </w:p>
        </w:tc>
        <w:tc>
          <w:tcPr>
            <w:tcW w:w="1980" w:type="dxa"/>
          </w:tcPr>
          <w:p w14:paraId="210405D9" w14:textId="77777777" w:rsidR="00CD2859" w:rsidRPr="00335937" w:rsidRDefault="002D1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335937">
              <w:rPr>
                <w:rFonts w:ascii="標楷體" w:eastAsia="標楷體" w:hAnsi="標楷體" w:cs="標楷體"/>
              </w:rPr>
              <w:t>免費</w:t>
            </w:r>
          </w:p>
        </w:tc>
        <w:tc>
          <w:tcPr>
            <w:tcW w:w="1065" w:type="dxa"/>
          </w:tcPr>
          <w:p w14:paraId="32612AA7" w14:textId="77777777" w:rsidR="00CD2859" w:rsidRDefault="002D1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綠幣</w:t>
            </w:r>
            <w:proofErr w:type="gramEnd"/>
          </w:p>
        </w:tc>
      </w:tr>
      <w:tr w:rsidR="00CD2859" w14:paraId="0B421067" w14:textId="77777777" w:rsidTr="00B17ED3">
        <w:trPr>
          <w:trHeight w:val="240"/>
        </w:trPr>
        <w:tc>
          <w:tcPr>
            <w:tcW w:w="1980" w:type="dxa"/>
          </w:tcPr>
          <w:p w14:paraId="353B403F" w14:textId="77777777" w:rsidR="00CD2859" w:rsidRDefault="002D1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另計費用</w:t>
            </w:r>
          </w:p>
        </w:tc>
        <w:tc>
          <w:tcPr>
            <w:tcW w:w="6300" w:type="dxa"/>
            <w:gridSpan w:val="4"/>
          </w:tcPr>
          <w:p w14:paraId="3D1C8C60" w14:textId="1C581625" w:rsidR="00CD2859" w:rsidRDefault="002D1B59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以上</w:t>
            </w:r>
            <w:proofErr w:type="gramStart"/>
            <w:r>
              <w:rPr>
                <w:rFonts w:ascii="標楷體" w:eastAsia="標楷體" w:hAnsi="標楷體" w:cs="標楷體"/>
              </w:rPr>
              <w:t>空間均須包含</w:t>
            </w:r>
            <w:proofErr w:type="gramEnd"/>
            <w:r>
              <w:rPr>
                <w:rFonts w:ascii="標楷體" w:eastAsia="標楷體" w:hAnsi="標楷體" w:cs="標楷體"/>
              </w:rPr>
              <w:t>另計費用(如空調、清潔費、場佈/彩排時段等)，收費標準請詳見附件</w:t>
            </w:r>
          </w:p>
        </w:tc>
      </w:tr>
    </w:tbl>
    <w:p w14:paraId="2BFA25B2" w14:textId="77777777" w:rsidR="00CD2859" w:rsidRDefault="002D1B59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申請使用程序</w:t>
      </w:r>
    </w:p>
    <w:p w14:paraId="3684E8AB" w14:textId="77777777" w:rsidR="00CD2859" w:rsidRDefault="002D1B59" w:rsidP="0089576A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檔期諮詢：可於活動日前詢問1年內檔期並保留2</w:t>
      </w:r>
      <w:proofErr w:type="gramStart"/>
      <w:r>
        <w:rPr>
          <w:rFonts w:ascii="標楷體" w:eastAsia="標楷體" w:hAnsi="標楷體" w:cs="標楷體"/>
          <w:color w:val="000000"/>
        </w:rPr>
        <w:t>週</w:t>
      </w:r>
      <w:proofErr w:type="gramEnd"/>
      <w:r>
        <w:rPr>
          <w:rFonts w:ascii="標楷體" w:eastAsia="標楷體" w:hAnsi="標楷體" w:cs="標楷體"/>
          <w:color w:val="000000"/>
        </w:rPr>
        <w:t>，需於保留期間完成送件，逾期則取消保留。</w:t>
      </w:r>
    </w:p>
    <w:p w14:paraId="23DEC6A5" w14:textId="29D28566" w:rsidR="00CD2859" w:rsidRDefault="002D1B59" w:rsidP="0089576A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1276" w:hanging="37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校內單位申請：</w:t>
      </w:r>
    </w:p>
    <w:p w14:paraId="347773EB" w14:textId="77777777" w:rsidR="00CD2859" w:rsidRDefault="002D1B5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843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本校行政、教學單位：經承辦人及單位主管核章後，提送相關申請表單。</w:t>
      </w:r>
    </w:p>
    <w:p w14:paraId="65A6DF40" w14:textId="77777777" w:rsidR="00CD2859" w:rsidRDefault="002D1B5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843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本校學生團隊：</w:t>
      </w:r>
    </w:p>
    <w:p w14:paraId="4DCF9522" w14:textId="77777777" w:rsidR="00CD2859" w:rsidRDefault="002D1B59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lastRenderedPageBreak/>
        <w:t>學生社團：由社團提出申請，經學</w:t>
      </w:r>
      <w:proofErr w:type="gramStart"/>
      <w:r>
        <w:rPr>
          <w:rFonts w:ascii="標楷體" w:eastAsia="標楷體" w:hAnsi="標楷體" w:cs="標楷體"/>
          <w:color w:val="000000"/>
        </w:rPr>
        <w:t>務</w:t>
      </w:r>
      <w:proofErr w:type="gramEnd"/>
      <w:r>
        <w:rPr>
          <w:rFonts w:ascii="標楷體" w:eastAsia="標楷體" w:hAnsi="標楷體" w:cs="標楷體"/>
          <w:color w:val="000000"/>
        </w:rPr>
        <w:t>處課外活動組審核活動內容確認無誤，經該組承辦人及單位主管核章後提送相關申請表單。</w:t>
      </w:r>
    </w:p>
    <w:p w14:paraId="2F990EFF" w14:textId="77777777" w:rsidR="00CD2859" w:rsidRDefault="002D1B59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非屬學生社團：經院系所辦公室承辦人及單位主管或導師、實驗室老師審核活動內容確認無誤並核章後，提送相關申請表單。</w:t>
      </w:r>
    </w:p>
    <w:p w14:paraId="1DE117B8" w14:textId="77777777" w:rsidR="00CD2859" w:rsidRDefault="002D1B59" w:rsidP="00B17ED3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1276" w:hanging="37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校外單位：一律以機關團體或公司行號之名義提出申請，需加蓋公司章及負責人章。</w:t>
      </w:r>
    </w:p>
    <w:p w14:paraId="5F57A178" w14:textId="77777777" w:rsidR="00CD2859" w:rsidRDefault="002D1B59" w:rsidP="00B17ED3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1276" w:hanging="37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申請期限：原則於使用日1個月前提出，資料若有不足或需變更，最晚需於場地使用日2</w:t>
      </w:r>
      <w:proofErr w:type="gramStart"/>
      <w:r>
        <w:rPr>
          <w:rFonts w:ascii="標楷體" w:eastAsia="標楷體" w:hAnsi="標楷體" w:cs="標楷體"/>
          <w:color w:val="000000"/>
        </w:rPr>
        <w:t>週</w:t>
      </w:r>
      <w:proofErr w:type="gramEnd"/>
      <w:r>
        <w:rPr>
          <w:rFonts w:ascii="標楷體" w:eastAsia="標楷體" w:hAnsi="標楷體" w:cs="標楷體"/>
          <w:color w:val="000000"/>
        </w:rPr>
        <w:t>前</w:t>
      </w:r>
      <w:proofErr w:type="gramStart"/>
      <w:r>
        <w:rPr>
          <w:rFonts w:ascii="標楷體" w:eastAsia="標楷體" w:hAnsi="標楷體" w:cs="標楷體"/>
          <w:color w:val="000000"/>
        </w:rPr>
        <w:t>補齊書</w:t>
      </w:r>
      <w:proofErr w:type="gramEnd"/>
      <w:r>
        <w:rPr>
          <w:rFonts w:ascii="標楷體" w:eastAsia="標楷體" w:hAnsi="標楷體" w:cs="標楷體"/>
          <w:color w:val="000000"/>
        </w:rPr>
        <w:t>件。</w:t>
      </w:r>
    </w:p>
    <w:p w14:paraId="3FDA5834" w14:textId="77777777" w:rsidR="00CD2859" w:rsidRDefault="002D1B59" w:rsidP="00B17ED3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1276" w:hanging="37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繳交書件：備申請表、活動計畫書、經費試算表、切結書。大型空間應附保險單影本：場地使用單位應就活動所衍生之風險另外投保公共意外責任險(其他場地由申請單位自行評估，惟仍建議投保並請自行負擔相關責任。)</w:t>
      </w:r>
    </w:p>
    <w:p w14:paraId="3676940A" w14:textId="77777777" w:rsidR="00CD2859" w:rsidRDefault="002D1B59" w:rsidP="00B17ED3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1276" w:hanging="370"/>
        <w:jc w:val="both"/>
        <w:rPr>
          <w:rFonts w:ascii="標楷體" w:eastAsia="標楷體" w:hAnsi="標楷體" w:cs="標楷體"/>
          <w:color w:val="000000"/>
        </w:rPr>
      </w:pPr>
      <w:proofErr w:type="gramStart"/>
      <w:r>
        <w:rPr>
          <w:rFonts w:ascii="標楷體" w:eastAsia="標楷體" w:hAnsi="標楷體" w:cs="標楷體"/>
          <w:color w:val="000000"/>
        </w:rPr>
        <w:t>繳</w:t>
      </w:r>
      <w:proofErr w:type="gramEnd"/>
      <w:r>
        <w:rPr>
          <w:rFonts w:ascii="標楷體" w:eastAsia="標楷體" w:hAnsi="標楷體" w:cs="標楷體"/>
          <w:color w:val="000000"/>
        </w:rPr>
        <w:t>退費：</w:t>
      </w:r>
    </w:p>
    <w:p w14:paraId="7E1A129B" w14:textId="77777777" w:rsidR="00CD2859" w:rsidRDefault="002D1B59">
      <w:pPr>
        <w:widowControl/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繳費期限：場地使用單位接獲本院通知同意申請使用後，請依據繳費單儘速繳交費用，原則應於場地使用日5個工作天前完成。</w:t>
      </w:r>
    </w:p>
    <w:p w14:paraId="4948AF62" w14:textId="77777777" w:rsidR="00CD2859" w:rsidRDefault="002D1B59">
      <w:pPr>
        <w:widowControl/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繳費方式：繳交現金、匯入本校專戶、或校內單位得以校內轉帳方式辦理。</w:t>
      </w:r>
    </w:p>
    <w:p w14:paraId="047D0BCF" w14:textId="77777777" w:rsidR="00CD2859" w:rsidRDefault="002D1B59">
      <w:pPr>
        <w:widowControl/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延長場地使用時間，須重送申請表及經費試算表，並補繳場地費用，未繳清者，本院得拒絕受理後續申請。</w:t>
      </w:r>
    </w:p>
    <w:p w14:paraId="4C3AC96F" w14:textId="77777777" w:rsidR="00CD2859" w:rsidRDefault="002D1B59" w:rsidP="0089576A">
      <w:pPr>
        <w:widowControl/>
        <w:numPr>
          <w:ilvl w:val="0"/>
          <w:numId w:val="4"/>
        </w:numPr>
        <w:ind w:left="426" w:hanging="491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場地使用注意事項</w:t>
      </w:r>
    </w:p>
    <w:p w14:paraId="064E7AE0" w14:textId="77777777" w:rsidR="00CD2859" w:rsidRDefault="002D1B59" w:rsidP="00B17ED3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51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公共安全：</w:t>
      </w:r>
    </w:p>
    <w:p w14:paraId="0BCC84CC" w14:textId="77777777" w:rsidR="00CD2859" w:rsidRDefault="002D1B59" w:rsidP="00B17ED3">
      <w:pPr>
        <w:widowControl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left="1276" w:hanging="338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室內有固定座位席之場地，場地使用單位使用時請勿自行加設座位，並禁止人員於活動期間坐於走道。</w:t>
      </w:r>
    </w:p>
    <w:p w14:paraId="400F3A09" w14:textId="77777777" w:rsidR="00CD2859" w:rsidRDefault="002D1B59" w:rsidP="00B17ED3">
      <w:pPr>
        <w:widowControl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left="1276" w:hanging="338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考量校園安全，校本部全校區僅烤肉區得使用明火，並禁止施放天燈、私自外接電源(若有需求，請先與場地管理人員確認)或燃燒性光源使用。</w:t>
      </w:r>
    </w:p>
    <w:p w14:paraId="23324064" w14:textId="77777777" w:rsidR="00CD2859" w:rsidRDefault="002D1B59" w:rsidP="00B17ED3">
      <w:pPr>
        <w:widowControl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left="1276" w:hanging="338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場地使用單位應自行投保公共意外責任險，若因活動等相關原因致人員傷亡，</w:t>
      </w:r>
      <w:proofErr w:type="gramStart"/>
      <w:r>
        <w:rPr>
          <w:rFonts w:ascii="標楷體" w:eastAsia="標楷體" w:hAnsi="標楷體" w:cs="標楷體"/>
          <w:color w:val="000000"/>
        </w:rPr>
        <w:t>均由場地</w:t>
      </w:r>
      <w:proofErr w:type="gramEnd"/>
      <w:r>
        <w:rPr>
          <w:rFonts w:ascii="標楷體" w:eastAsia="標楷體" w:hAnsi="標楷體" w:cs="標楷體"/>
          <w:color w:val="000000"/>
        </w:rPr>
        <w:t>使用單位負全責，本校不負醫療及賠償之責。</w:t>
      </w:r>
    </w:p>
    <w:p w14:paraId="59DCFCFD" w14:textId="77777777" w:rsidR="00CD2859" w:rsidRDefault="002D1B59" w:rsidP="00B17ED3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51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交通管理(請於活動日1個月前</w:t>
      </w:r>
      <w:proofErr w:type="gramStart"/>
      <w:r>
        <w:rPr>
          <w:rFonts w:ascii="標楷體" w:eastAsia="標楷體" w:hAnsi="標楷體" w:cs="標楷體"/>
          <w:color w:val="000000"/>
        </w:rPr>
        <w:t>洽</w:t>
      </w:r>
      <w:proofErr w:type="gramEnd"/>
      <w:r>
        <w:rPr>
          <w:rFonts w:ascii="標楷體" w:eastAsia="標楷體" w:hAnsi="標楷體" w:cs="標楷體"/>
          <w:color w:val="000000"/>
        </w:rPr>
        <w:t>本校總務處駐警隊相關</w:t>
      </w:r>
      <w:proofErr w:type="gramStart"/>
      <w:r>
        <w:rPr>
          <w:rFonts w:ascii="標楷體" w:eastAsia="標楷體" w:hAnsi="標楷體" w:cs="標楷體"/>
          <w:color w:val="000000"/>
        </w:rPr>
        <w:t>人車入</w:t>
      </w:r>
      <w:proofErr w:type="gramEnd"/>
      <w:r>
        <w:rPr>
          <w:rFonts w:ascii="標楷體" w:eastAsia="標楷體" w:hAnsi="標楷體" w:cs="標楷體"/>
          <w:color w:val="000000"/>
        </w:rPr>
        <w:t>出校細節)</w:t>
      </w:r>
    </w:p>
    <w:p w14:paraId="0DE26CC0" w14:textId="77777777" w:rsidR="00CD2859" w:rsidRDefault="002D1B59" w:rsidP="00B17ED3">
      <w:pPr>
        <w:widowControl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ind w:left="1276" w:hanging="316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若配合活動有入校車輛停車或大型遊覽車進出校園等需求，請</w:t>
      </w:r>
      <w:proofErr w:type="gramStart"/>
      <w:r>
        <w:rPr>
          <w:rFonts w:ascii="標楷體" w:eastAsia="標楷體" w:hAnsi="標楷體" w:cs="標楷體"/>
          <w:color w:val="000000"/>
        </w:rPr>
        <w:t>另洽駐</w:t>
      </w:r>
      <w:proofErr w:type="gramEnd"/>
      <w:r>
        <w:rPr>
          <w:rFonts w:ascii="標楷體" w:eastAsia="標楷體" w:hAnsi="標楷體" w:cs="標楷體"/>
          <w:color w:val="000000"/>
        </w:rPr>
        <w:t>警隊申請。</w:t>
      </w:r>
    </w:p>
    <w:p w14:paraId="4272B85F" w14:textId="77777777" w:rsidR="00CD2859" w:rsidRDefault="002D1B59" w:rsidP="00B17ED3">
      <w:pPr>
        <w:widowControl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ind w:left="1276" w:hanging="316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停車收費標準依「國立清華大學車輛入校收費及違規處理要點」辦理，並請主動與駐警隊聯繫相關事宜。</w:t>
      </w:r>
    </w:p>
    <w:p w14:paraId="4617FE4F" w14:textId="77777777" w:rsidR="00CD2859" w:rsidRDefault="002D1B59" w:rsidP="00B17ED3">
      <w:pPr>
        <w:widowControl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ind w:left="1276" w:hanging="316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場地使用</w:t>
      </w:r>
      <w:proofErr w:type="gramStart"/>
      <w:r>
        <w:rPr>
          <w:rFonts w:ascii="標楷體" w:eastAsia="標楷體" w:hAnsi="標楷體" w:cs="標楷體"/>
          <w:color w:val="000000"/>
        </w:rPr>
        <w:t>期間，</w:t>
      </w:r>
      <w:proofErr w:type="gramEnd"/>
      <w:r>
        <w:rPr>
          <w:rFonts w:ascii="標楷體" w:eastAsia="標楷體" w:hAnsi="標楷體" w:cs="標楷體"/>
          <w:color w:val="000000"/>
        </w:rPr>
        <w:t>如有校外車輛需進出校園，應派員於校門入口，協助警衛辨識車輛予以放行，並宣導依規定停放或導引至校外鄰近停車場停放，以維本校行車秩序。</w:t>
      </w:r>
    </w:p>
    <w:p w14:paraId="218408D3" w14:textId="77777777" w:rsidR="00CD2859" w:rsidRDefault="002D1B59" w:rsidP="00B17ED3">
      <w:pPr>
        <w:widowControl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ind w:left="1276" w:hanging="316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大型活動或預估入校車輛較多之活動，請配合規定於總務處網頁登載「大型活動記載表」。</w:t>
      </w:r>
    </w:p>
    <w:p w14:paraId="61533E3F" w14:textId="77777777" w:rsidR="00CD2859" w:rsidRDefault="002D1B59" w:rsidP="00B17ED3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51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設備與技術</w:t>
      </w:r>
    </w:p>
    <w:p w14:paraId="5187EE8C" w14:textId="77777777" w:rsidR="00CD2859" w:rsidRDefault="002D1B59" w:rsidP="00B17ED3">
      <w:pPr>
        <w:widowControl/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ind w:left="1276" w:hanging="316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大型空間現場既有燈光、音響、布幕、空調等設備須有本院指派專業</w:t>
      </w:r>
      <w:proofErr w:type="gramStart"/>
      <w:r>
        <w:rPr>
          <w:rFonts w:ascii="標楷體" w:eastAsia="標楷體" w:hAnsi="標楷體" w:cs="標楷體"/>
          <w:color w:val="000000"/>
        </w:rPr>
        <w:t>工作人員在場協助</w:t>
      </w:r>
      <w:proofErr w:type="gramEnd"/>
      <w:r>
        <w:rPr>
          <w:rFonts w:ascii="標楷體" w:eastAsia="標楷體" w:hAnsi="標楷體" w:cs="標楷體"/>
          <w:color w:val="000000"/>
        </w:rPr>
        <w:t>方得啟用，如擅自操作造成設備故障或毀損，則由場地使用單位負賠償責任。</w:t>
      </w:r>
    </w:p>
    <w:p w14:paraId="66D74DC5" w14:textId="77777777" w:rsidR="00CD2859" w:rsidRDefault="002D1B59" w:rsidP="00B17ED3">
      <w:pPr>
        <w:widowControl/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ind w:left="1276" w:hanging="316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本院指派專業工作人員衍生之加班費由場地使用單位支付。</w:t>
      </w:r>
    </w:p>
    <w:p w14:paraId="6CCF6165" w14:textId="77777777" w:rsidR="00CD2859" w:rsidRDefault="002D1B59" w:rsidP="00B17ED3">
      <w:pPr>
        <w:widowControl/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ind w:left="1276" w:hanging="316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場地使用單位如需另加裝燈光或音響等設備，應事先與現場專業工作人員確認後，方可自</w:t>
      </w:r>
      <w:proofErr w:type="gramStart"/>
      <w:r>
        <w:rPr>
          <w:rFonts w:ascii="標楷體" w:eastAsia="標楷體" w:hAnsi="標楷體" w:cs="標楷體"/>
          <w:color w:val="000000"/>
        </w:rPr>
        <w:t>行裝設並負責</w:t>
      </w:r>
      <w:proofErr w:type="gramEnd"/>
      <w:r>
        <w:rPr>
          <w:rFonts w:ascii="標楷體" w:eastAsia="標楷體" w:hAnsi="標楷體" w:cs="標楷體"/>
          <w:color w:val="000000"/>
        </w:rPr>
        <w:t>拆除。</w:t>
      </w:r>
    </w:p>
    <w:p w14:paraId="6AD84FEF" w14:textId="77777777" w:rsidR="00CD2859" w:rsidRDefault="002D1B59" w:rsidP="00B17ED3">
      <w:pPr>
        <w:widowControl/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ind w:left="1276" w:hanging="316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場地使用期間如遇停電、設備臨時故障或人力不可抗拒之因素，致活動無法舉辦時，本院不負責賠償。</w:t>
      </w:r>
    </w:p>
    <w:p w14:paraId="077F6190" w14:textId="77777777" w:rsidR="00CD2859" w:rsidRDefault="002D1B59" w:rsidP="00B17ED3">
      <w:pPr>
        <w:widowControl/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ind w:left="1276" w:hanging="316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已核准使用之場地，除不可抗力因素外，於使用期間無論使用與否，其所繳交之費用概不退還。 </w:t>
      </w:r>
    </w:p>
    <w:p w14:paraId="5B21FB89" w14:textId="7AFD8048" w:rsidR="00CD2859" w:rsidRPr="00B17ED3" w:rsidRDefault="002D1B59" w:rsidP="00B17ED3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51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各類文宣</w:t>
      </w:r>
      <w:r w:rsidR="00B17ED3">
        <w:rPr>
          <w:rFonts w:ascii="標楷體" w:eastAsia="標楷體" w:hAnsi="標楷體" w:cs="標楷體" w:hint="eastAsia"/>
          <w:color w:val="000000"/>
        </w:rPr>
        <w:t>：</w:t>
      </w:r>
      <w:r w:rsidRPr="00B17ED3">
        <w:rPr>
          <w:rFonts w:ascii="標楷體" w:eastAsia="標楷體" w:hAnsi="標楷體" w:cs="標楷體"/>
          <w:color w:val="000000"/>
        </w:rPr>
        <w:t>活動場域內之海報、標示牌或展品...等，請以可移動方式設置，不得黏貼、</w:t>
      </w:r>
      <w:proofErr w:type="gramStart"/>
      <w:r w:rsidRPr="00B17ED3">
        <w:rPr>
          <w:rFonts w:ascii="標楷體" w:eastAsia="標楷體" w:hAnsi="標楷體" w:cs="標楷體"/>
          <w:color w:val="000000"/>
        </w:rPr>
        <w:t>塗寫及釘掛</w:t>
      </w:r>
      <w:proofErr w:type="gramEnd"/>
      <w:r w:rsidRPr="00B17ED3">
        <w:rPr>
          <w:rFonts w:ascii="標楷體" w:eastAsia="標楷體" w:hAnsi="標楷體" w:cs="標楷體"/>
          <w:color w:val="000000"/>
        </w:rPr>
        <w:t>固定於牆面或地面，若造成牆面及地板毀損，應予以復舊或照價賠償。</w:t>
      </w:r>
    </w:p>
    <w:p w14:paraId="41BB945B" w14:textId="77777777" w:rsidR="00CD2859" w:rsidRDefault="002D1B59" w:rsidP="00B17ED3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51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環境整潔衛生</w:t>
      </w:r>
    </w:p>
    <w:p w14:paraId="54373BE0" w14:textId="77777777" w:rsidR="00CD2859" w:rsidRDefault="002D1B59" w:rsidP="00B17ED3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1276" w:hanging="316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活動產生之垃圾、</w:t>
      </w:r>
      <w:proofErr w:type="gramStart"/>
      <w:r>
        <w:rPr>
          <w:rFonts w:ascii="標楷體" w:eastAsia="標楷體" w:hAnsi="標楷體" w:cs="標楷體"/>
          <w:color w:val="000000"/>
        </w:rPr>
        <w:t>廢棄物或廚餘</w:t>
      </w:r>
      <w:proofErr w:type="gramEnd"/>
      <w:r>
        <w:rPr>
          <w:rFonts w:ascii="標楷體" w:eastAsia="標楷體" w:hAnsi="標楷體" w:cs="標楷體"/>
          <w:color w:val="000000"/>
        </w:rPr>
        <w:t>，請依新竹市環保局相關規定自行妥善處理，並攜離本校。</w:t>
      </w:r>
    </w:p>
    <w:p w14:paraId="6600F1E4" w14:textId="1AE5991E" w:rsidR="00CD2859" w:rsidRDefault="002D1B59" w:rsidP="00B17ED3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1276" w:hanging="316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指定空間(如附件)請勿攜入各式飲料及食物並禁止飲食，如需飲食，需另外借用鄰近空間使用。</w:t>
      </w:r>
    </w:p>
    <w:p w14:paraId="4D4C98C9" w14:textId="77777777" w:rsidR="00CD2859" w:rsidRDefault="002D1B59" w:rsidP="00B17ED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1276" w:hanging="316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使用單位應於使用完畢儘速復原，並保持場內外清潔。</w:t>
      </w:r>
    </w:p>
    <w:p w14:paraId="0E8E3283" w14:textId="77777777" w:rsidR="00CD2859" w:rsidRDefault="002D1B59" w:rsidP="00B17ED3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1276" w:hanging="316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所有場地全面禁</w:t>
      </w:r>
      <w:proofErr w:type="gramStart"/>
      <w:r>
        <w:rPr>
          <w:rFonts w:ascii="標楷體" w:eastAsia="標楷體" w:hAnsi="標楷體" w:cs="標楷體"/>
          <w:color w:val="000000"/>
        </w:rPr>
        <w:t>菸</w:t>
      </w:r>
      <w:proofErr w:type="gramEnd"/>
      <w:r>
        <w:rPr>
          <w:rFonts w:ascii="標楷體" w:eastAsia="標楷體" w:hAnsi="標楷體" w:cs="標楷體"/>
          <w:color w:val="000000"/>
        </w:rPr>
        <w:t>。</w:t>
      </w:r>
    </w:p>
    <w:p w14:paraId="003476C1" w14:textId="77777777" w:rsidR="00CD2859" w:rsidRDefault="002D1B59" w:rsidP="00B17ED3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51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其他規範</w:t>
      </w:r>
    </w:p>
    <w:p w14:paraId="77BC6F33" w14:textId="77777777" w:rsidR="00CD2859" w:rsidRDefault="002D1B59" w:rsidP="00B17ED3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1276" w:hanging="316"/>
        <w:rPr>
          <w:rFonts w:ascii="標楷體" w:eastAsia="標楷體" w:hAnsi="標楷體" w:cs="標楷體"/>
          <w:color w:val="000000"/>
        </w:rPr>
      </w:pPr>
      <w:bookmarkStart w:id="1" w:name="_heading=h.gjdgxs" w:colFirst="0" w:colLast="0"/>
      <w:bookmarkEnd w:id="1"/>
      <w:r>
        <w:rPr>
          <w:rFonts w:ascii="標楷體" w:eastAsia="標楷體" w:hAnsi="標楷體" w:cs="標楷體"/>
          <w:color w:val="000000"/>
        </w:rPr>
        <w:t>場地經核定提供使用後，不得私自轉借或變更活動性質及內容。</w:t>
      </w:r>
    </w:p>
    <w:p w14:paraId="1302F45D" w14:textId="77777777" w:rsidR="00CD2859" w:rsidRDefault="002D1B59" w:rsidP="00B17ED3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1276" w:hanging="316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本院僅負責場地租借，當日所需之相關用品請自行處理。</w:t>
      </w:r>
    </w:p>
    <w:p w14:paraId="736546CF" w14:textId="77777777" w:rsidR="00CD2859" w:rsidRDefault="002D1B59" w:rsidP="00B17ED3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1276" w:hanging="316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場地使用單位攜帶之貴重財物、設備及資料應自行保管，如有遺失或損毀，</w:t>
      </w:r>
      <w:proofErr w:type="gramStart"/>
      <w:r>
        <w:rPr>
          <w:rFonts w:ascii="標楷體" w:eastAsia="標楷體" w:hAnsi="標楷體" w:cs="標楷體"/>
          <w:color w:val="000000"/>
        </w:rPr>
        <w:t>本</w:t>
      </w:r>
      <w:r>
        <w:rPr>
          <w:rFonts w:ascii="標楷體" w:eastAsia="標楷體" w:hAnsi="標楷體" w:cs="標楷體"/>
        </w:rPr>
        <w:t>院</w:t>
      </w:r>
      <w:r>
        <w:rPr>
          <w:rFonts w:ascii="標楷體" w:eastAsia="標楷體" w:hAnsi="標楷體" w:cs="標楷體"/>
          <w:color w:val="000000"/>
        </w:rPr>
        <w:t>恕不</w:t>
      </w:r>
      <w:proofErr w:type="gramEnd"/>
      <w:r>
        <w:rPr>
          <w:rFonts w:ascii="標楷體" w:eastAsia="標楷體" w:hAnsi="標楷體" w:cs="標楷體"/>
          <w:color w:val="000000"/>
        </w:rPr>
        <w:t>負責。</w:t>
      </w:r>
    </w:p>
    <w:p w14:paraId="0F5A67CA" w14:textId="77777777" w:rsidR="00CD2859" w:rsidRDefault="002D1B59" w:rsidP="00B17ED3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51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使用單位如有違背上述有關規定，本院得隨時終止使用場地，並於日後拒絕受理該單位之任何申請。</w:t>
      </w:r>
    </w:p>
    <w:p w14:paraId="1A4C7C23" w14:textId="77777777" w:rsidR="00CD2859" w:rsidRDefault="002D1B59">
      <w:pPr>
        <w:widowControl/>
        <w:numPr>
          <w:ilvl w:val="0"/>
          <w:numId w:val="4"/>
        </w:numPr>
        <w:ind w:left="426" w:hanging="491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本要點如有未盡事宜悉依相關規定辦理。</w:t>
      </w:r>
    </w:p>
    <w:p w14:paraId="18B4E46F" w14:textId="77777777" w:rsidR="00DB74BA" w:rsidRDefault="002D1B59">
      <w:pPr>
        <w:widowControl/>
        <w:numPr>
          <w:ilvl w:val="0"/>
          <w:numId w:val="4"/>
        </w:numPr>
        <w:ind w:left="426" w:hanging="491"/>
        <w:jc w:val="both"/>
        <w:rPr>
          <w:rFonts w:ascii="標楷體" w:eastAsia="標楷體" w:hAnsi="標楷體" w:cs="標楷體"/>
          <w:color w:val="000000"/>
        </w:rPr>
        <w:sectPr w:rsidR="00DB74BA" w:rsidSect="0089576A">
          <w:pgSz w:w="11906" w:h="16838"/>
          <w:pgMar w:top="1134" w:right="1134" w:bottom="1134" w:left="1134" w:header="851" w:footer="992" w:gutter="0"/>
          <w:pgNumType w:start="1"/>
          <w:cols w:space="720"/>
          <w:docGrid w:linePitch="326"/>
        </w:sectPr>
      </w:pPr>
      <w:r>
        <w:rPr>
          <w:rFonts w:ascii="標楷體" w:eastAsia="標楷體" w:hAnsi="標楷體" w:cs="標楷體"/>
          <w:color w:val="000000"/>
        </w:rPr>
        <w:t>本要點經行政會議審議後實施。</w:t>
      </w:r>
    </w:p>
    <w:p w14:paraId="58F8320A" w14:textId="77777777" w:rsidR="00C71A1F" w:rsidRDefault="00DB74BA" w:rsidP="00DB74BA">
      <w:pPr>
        <w:widowControl/>
        <w:ind w:left="-6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附件</w:t>
      </w:r>
      <w:r w:rsidR="00C71A1F">
        <w:rPr>
          <w:rFonts w:ascii="標楷體" w:eastAsia="標楷體" w:hAnsi="標楷體" w:cs="標楷體" w:hint="eastAsia"/>
        </w:rPr>
        <w:t xml:space="preserve"> </w:t>
      </w:r>
    </w:p>
    <w:p w14:paraId="034316B2" w14:textId="6E460ACF" w:rsidR="00CD2859" w:rsidRDefault="00C71A1F" w:rsidP="00DB74BA">
      <w:pPr>
        <w:widowControl/>
        <w:ind w:left="-6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一、</w:t>
      </w:r>
      <w:r w:rsidR="00DB74BA">
        <w:rPr>
          <w:rFonts w:ascii="標楷體" w:eastAsia="標楷體" w:hAnsi="標楷體" w:cs="標楷體"/>
        </w:rPr>
        <w:t>另計費用</w:t>
      </w:r>
    </w:p>
    <w:tbl>
      <w:tblPr>
        <w:tblStyle w:val="a7"/>
        <w:tblW w:w="9152" w:type="dxa"/>
        <w:tblInd w:w="-136" w:type="dxa"/>
        <w:tblLook w:val="04A0" w:firstRow="1" w:lastRow="0" w:firstColumn="1" w:lastColumn="0" w:noHBand="0" w:noVBand="1"/>
      </w:tblPr>
      <w:tblGrid>
        <w:gridCol w:w="2411"/>
        <w:gridCol w:w="3402"/>
        <w:gridCol w:w="3339"/>
      </w:tblGrid>
      <w:tr w:rsidR="00270EDD" w14:paraId="4FCD0215" w14:textId="77777777" w:rsidTr="00BC13BE">
        <w:tc>
          <w:tcPr>
            <w:tcW w:w="2411" w:type="dxa"/>
            <w:shd w:val="clear" w:color="auto" w:fill="C5E0B3" w:themeFill="accent6" w:themeFillTint="66"/>
          </w:tcPr>
          <w:p w14:paraId="7A6D5B85" w14:textId="1E55FDA4" w:rsidR="00270EDD" w:rsidRDefault="00270EDD" w:rsidP="0089576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項目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14:paraId="505CF2BB" w14:textId="7F7AE056" w:rsidR="00270EDD" w:rsidRDefault="00270EDD" w:rsidP="0089576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大型空間</w:t>
            </w:r>
          </w:p>
        </w:tc>
        <w:tc>
          <w:tcPr>
            <w:tcW w:w="3339" w:type="dxa"/>
            <w:shd w:val="clear" w:color="auto" w:fill="C5E0B3" w:themeFill="accent6" w:themeFillTint="66"/>
          </w:tcPr>
          <w:p w14:paraId="18D8CA13" w14:textId="783F0AAD" w:rsidR="00270EDD" w:rsidRDefault="00270EDD" w:rsidP="0089576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中型、小型、戶外空間</w:t>
            </w:r>
          </w:p>
        </w:tc>
      </w:tr>
      <w:tr w:rsidR="00270EDD" w14:paraId="1E6934F0" w14:textId="77777777" w:rsidTr="00BC13BE">
        <w:tc>
          <w:tcPr>
            <w:tcW w:w="2411" w:type="dxa"/>
            <w:shd w:val="clear" w:color="auto" w:fill="FFF2CC" w:themeFill="accent4" w:themeFillTint="33"/>
          </w:tcPr>
          <w:p w14:paraId="06D5CEE7" w14:textId="3D708AFF" w:rsidR="00270EDD" w:rsidRDefault="00270EDD" w:rsidP="00270ED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 w:rsidRPr="00270EDD">
              <w:rPr>
                <w:rFonts w:ascii="標楷體" w:eastAsia="標楷體" w:hAnsi="標楷體" w:cs="標楷體"/>
                <w:color w:val="000000"/>
              </w:rPr>
              <w:t>場</w:t>
            </w:r>
            <w:proofErr w:type="gramStart"/>
            <w:r w:rsidRPr="00270EDD">
              <w:rPr>
                <w:rFonts w:ascii="標楷體" w:eastAsia="標楷體" w:hAnsi="標楷體" w:cs="標楷體"/>
                <w:color w:val="000000"/>
              </w:rPr>
              <w:t>佈</w:t>
            </w:r>
            <w:proofErr w:type="gramEnd"/>
            <w:r w:rsidRPr="00270EDD">
              <w:rPr>
                <w:rFonts w:ascii="標楷體" w:eastAsia="標楷體" w:hAnsi="標楷體" w:cs="標楷體"/>
                <w:color w:val="000000"/>
              </w:rPr>
              <w:t>（無空調）</w:t>
            </w:r>
          </w:p>
        </w:tc>
        <w:tc>
          <w:tcPr>
            <w:tcW w:w="3402" w:type="dxa"/>
          </w:tcPr>
          <w:p w14:paraId="699B192C" w14:textId="77777777" w:rsidR="00270EDD" w:rsidRPr="0089576A" w:rsidRDefault="00270EDD" w:rsidP="0089576A">
            <w:pPr>
              <w:pStyle w:val="a6"/>
              <w:widowControl/>
              <w:numPr>
                <w:ilvl w:val="0"/>
                <w:numId w:val="17"/>
              </w:numPr>
              <w:ind w:leftChars="0" w:left="304" w:hanging="338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89576A">
              <w:rPr>
                <w:rFonts w:ascii="標楷體" w:eastAsia="標楷體" w:hAnsi="標楷體" w:cs="標楷體" w:hint="eastAsia"/>
                <w:color w:val="000000"/>
              </w:rPr>
              <w:t>借用1時段可場</w:t>
            </w:r>
            <w:proofErr w:type="gramStart"/>
            <w:r w:rsidRPr="0089576A">
              <w:rPr>
                <w:rFonts w:ascii="標楷體" w:eastAsia="標楷體" w:hAnsi="標楷體" w:cs="標楷體" w:hint="eastAsia"/>
                <w:color w:val="000000"/>
              </w:rPr>
              <w:t>佈</w:t>
            </w:r>
            <w:proofErr w:type="gramEnd"/>
            <w:r w:rsidRPr="0089576A">
              <w:rPr>
                <w:rFonts w:ascii="標楷體" w:eastAsia="標楷體" w:hAnsi="標楷體" w:cs="標楷體" w:hint="eastAsia"/>
                <w:color w:val="000000"/>
              </w:rPr>
              <w:t>1小時。</w:t>
            </w:r>
            <w:proofErr w:type="gramStart"/>
            <w:r w:rsidRPr="0089576A">
              <w:rPr>
                <w:rFonts w:ascii="標楷體" w:eastAsia="標楷體" w:hAnsi="標楷體" w:cs="標楷體" w:hint="eastAsia"/>
                <w:color w:val="000000"/>
              </w:rPr>
              <w:t>如需開空調</w:t>
            </w:r>
            <w:proofErr w:type="gramEnd"/>
            <w:r w:rsidRPr="0089576A">
              <w:rPr>
                <w:rFonts w:ascii="標楷體" w:eastAsia="標楷體" w:hAnsi="標楷體" w:cs="標楷體" w:hint="eastAsia"/>
                <w:color w:val="000000"/>
              </w:rPr>
              <w:t>，冷氣另計。</w:t>
            </w:r>
          </w:p>
          <w:p w14:paraId="536F1D47" w14:textId="0DB751ED" w:rsidR="00270EDD" w:rsidRPr="0089576A" w:rsidRDefault="0089576A" w:rsidP="0089576A">
            <w:pPr>
              <w:pStyle w:val="a6"/>
              <w:widowControl/>
              <w:numPr>
                <w:ilvl w:val="0"/>
                <w:numId w:val="17"/>
              </w:numPr>
              <w:ind w:leftChars="0" w:left="304" w:hanging="338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89576A">
              <w:rPr>
                <w:rFonts w:ascii="標楷體" w:eastAsia="標楷體" w:hAnsi="標楷體" w:cs="標楷體" w:hint="eastAsia"/>
                <w:color w:val="000000"/>
              </w:rPr>
              <w:t>場</w:t>
            </w:r>
            <w:proofErr w:type="gramStart"/>
            <w:r w:rsidRPr="0089576A">
              <w:rPr>
                <w:rFonts w:ascii="標楷體" w:eastAsia="標楷體" w:hAnsi="標楷體" w:cs="標楷體" w:hint="eastAsia"/>
                <w:color w:val="000000"/>
              </w:rPr>
              <w:t>佈</w:t>
            </w:r>
            <w:proofErr w:type="gramEnd"/>
            <w:r w:rsidRPr="0089576A">
              <w:rPr>
                <w:rFonts w:ascii="標楷體" w:eastAsia="標楷體" w:hAnsi="標楷體" w:cs="標楷體" w:hint="eastAsia"/>
                <w:color w:val="000000"/>
              </w:rPr>
              <w:t>時間</w:t>
            </w:r>
            <w:r w:rsidR="00270EDD" w:rsidRPr="0089576A">
              <w:rPr>
                <w:rFonts w:ascii="標楷體" w:eastAsia="標楷體" w:hAnsi="標楷體" w:cs="標楷體" w:hint="eastAsia"/>
                <w:color w:val="000000"/>
              </w:rPr>
              <w:t>超過1小時，1000元/1小時</w:t>
            </w:r>
          </w:p>
        </w:tc>
        <w:tc>
          <w:tcPr>
            <w:tcW w:w="3339" w:type="dxa"/>
          </w:tcPr>
          <w:p w14:paraId="68C310D2" w14:textId="076992CA" w:rsidR="0089576A" w:rsidRDefault="00270EDD" w:rsidP="00DB74B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270EDD">
              <w:rPr>
                <w:rFonts w:ascii="標楷體" w:eastAsia="標楷體" w:hAnsi="標楷體" w:cs="標楷體" w:hint="eastAsia"/>
                <w:color w:val="000000"/>
              </w:rPr>
              <w:t>正式活動借用3小時以上免費場</w:t>
            </w:r>
            <w:proofErr w:type="gramStart"/>
            <w:r w:rsidRPr="00270EDD">
              <w:rPr>
                <w:rFonts w:ascii="標楷體" w:eastAsia="標楷體" w:hAnsi="標楷體" w:cs="標楷體" w:hint="eastAsia"/>
                <w:color w:val="000000"/>
              </w:rPr>
              <w:t>佈</w:t>
            </w:r>
            <w:proofErr w:type="gramEnd"/>
            <w:r w:rsidRPr="00270EDD">
              <w:rPr>
                <w:rFonts w:ascii="標楷體" w:eastAsia="標楷體" w:hAnsi="標楷體" w:cs="標楷體" w:hint="eastAsia"/>
                <w:color w:val="000000"/>
              </w:rPr>
              <w:t>1小時。</w:t>
            </w:r>
            <w:proofErr w:type="gramStart"/>
            <w:r w:rsidRPr="00270EDD">
              <w:rPr>
                <w:rFonts w:ascii="標楷體" w:eastAsia="標楷體" w:hAnsi="標楷體" w:cs="標楷體" w:hint="eastAsia"/>
                <w:color w:val="000000"/>
              </w:rPr>
              <w:t>如需開空調</w:t>
            </w:r>
            <w:proofErr w:type="gramEnd"/>
            <w:r w:rsidRPr="00270EDD">
              <w:rPr>
                <w:rFonts w:ascii="標楷體" w:eastAsia="標楷體" w:hAnsi="標楷體" w:cs="標楷體" w:hint="eastAsia"/>
                <w:color w:val="000000"/>
              </w:rPr>
              <w:t>，冷氣另計。</w:t>
            </w:r>
          </w:p>
        </w:tc>
      </w:tr>
      <w:tr w:rsidR="00270EDD" w14:paraId="2D379C42" w14:textId="77777777" w:rsidTr="00BC13BE">
        <w:tc>
          <w:tcPr>
            <w:tcW w:w="2411" w:type="dxa"/>
            <w:shd w:val="clear" w:color="auto" w:fill="FFF2CC" w:themeFill="accent4" w:themeFillTint="33"/>
          </w:tcPr>
          <w:p w14:paraId="45209D33" w14:textId="673C95D9" w:rsidR="00270EDD" w:rsidRDefault="00270EDD" w:rsidP="00270ED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 w:rsidRPr="00270EDD">
              <w:rPr>
                <w:rFonts w:ascii="標楷體" w:eastAsia="標楷體" w:hAnsi="標楷體" w:cs="標楷體"/>
                <w:color w:val="000000"/>
              </w:rPr>
              <w:t>場地測試（無空調）</w:t>
            </w:r>
          </w:p>
        </w:tc>
        <w:tc>
          <w:tcPr>
            <w:tcW w:w="3402" w:type="dxa"/>
          </w:tcPr>
          <w:p w14:paraId="0F3B8858" w14:textId="272F89A0" w:rsidR="00270EDD" w:rsidRDefault="00270EDD" w:rsidP="00DB74B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270EDD">
              <w:rPr>
                <w:rFonts w:ascii="標楷體" w:eastAsia="標楷體" w:hAnsi="標楷體" w:cs="標楷體" w:hint="eastAsia"/>
                <w:color w:val="000000"/>
              </w:rPr>
              <w:t>1000元/1小時</w:t>
            </w:r>
          </w:p>
        </w:tc>
        <w:tc>
          <w:tcPr>
            <w:tcW w:w="3339" w:type="dxa"/>
          </w:tcPr>
          <w:p w14:paraId="79EA5123" w14:textId="1C227CD4" w:rsidR="00270EDD" w:rsidRDefault="00270EDD" w:rsidP="00DB74B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無提供</w:t>
            </w:r>
            <w:r w:rsidR="0089576A">
              <w:rPr>
                <w:rFonts w:ascii="標楷體" w:eastAsia="標楷體" w:hAnsi="標楷體" w:cs="標楷體" w:hint="eastAsia"/>
                <w:color w:val="000000"/>
              </w:rPr>
              <w:t>場地測試</w:t>
            </w:r>
          </w:p>
        </w:tc>
      </w:tr>
      <w:tr w:rsidR="00270EDD" w14:paraId="091C02D8" w14:textId="77777777" w:rsidTr="00BC13BE">
        <w:tc>
          <w:tcPr>
            <w:tcW w:w="2411" w:type="dxa"/>
            <w:shd w:val="clear" w:color="auto" w:fill="FFF2CC" w:themeFill="accent4" w:themeFillTint="33"/>
          </w:tcPr>
          <w:p w14:paraId="49726339" w14:textId="33FD5B5A" w:rsidR="00270EDD" w:rsidRDefault="00270EDD" w:rsidP="00DB74B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270EDD">
              <w:rPr>
                <w:rFonts w:ascii="標楷體" w:eastAsia="標楷體" w:hAnsi="標楷體" w:cs="標楷體"/>
                <w:color w:val="000000"/>
              </w:rPr>
              <w:t>場</w:t>
            </w:r>
            <w:proofErr w:type="gramStart"/>
            <w:r w:rsidRPr="00270EDD">
              <w:rPr>
                <w:rFonts w:ascii="標楷體" w:eastAsia="標楷體" w:hAnsi="標楷體" w:cs="標楷體"/>
                <w:color w:val="000000"/>
              </w:rPr>
              <w:t>佈</w:t>
            </w:r>
            <w:proofErr w:type="gramEnd"/>
            <w:r w:rsidRPr="00270EDD">
              <w:rPr>
                <w:rFonts w:ascii="標楷體" w:eastAsia="標楷體" w:hAnsi="標楷體" w:cs="標楷體"/>
                <w:color w:val="000000"/>
              </w:rPr>
              <w:t>或測試時段空調</w:t>
            </w:r>
            <w:r w:rsidR="0089576A">
              <w:rPr>
                <w:rFonts w:ascii="標楷體" w:eastAsia="標楷體" w:hAnsi="標楷體" w:cs="標楷體" w:hint="eastAsia"/>
                <w:color w:val="000000"/>
              </w:rPr>
              <w:t>計費</w:t>
            </w:r>
          </w:p>
        </w:tc>
        <w:tc>
          <w:tcPr>
            <w:tcW w:w="3402" w:type="dxa"/>
          </w:tcPr>
          <w:p w14:paraId="445553FA" w14:textId="1CCC56CA" w:rsidR="00270EDD" w:rsidRDefault="00270EDD" w:rsidP="00DB74B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270EDD">
              <w:rPr>
                <w:rFonts w:ascii="標楷體" w:eastAsia="標楷體" w:hAnsi="標楷體" w:cs="標楷體" w:hint="eastAsia"/>
                <w:color w:val="000000"/>
              </w:rPr>
              <w:t>2000/1小時</w:t>
            </w:r>
          </w:p>
        </w:tc>
        <w:tc>
          <w:tcPr>
            <w:tcW w:w="3339" w:type="dxa"/>
          </w:tcPr>
          <w:p w14:paraId="18838899" w14:textId="148B577E" w:rsidR="00270EDD" w:rsidRDefault="00270EDD" w:rsidP="00DB74B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270EDD">
              <w:rPr>
                <w:rFonts w:ascii="標楷體" w:eastAsia="標楷體" w:hAnsi="標楷體" w:cs="標楷體" w:hint="eastAsia"/>
                <w:color w:val="000000"/>
              </w:rPr>
              <w:t>該空間以1台冷氣1小時10元計價</w:t>
            </w:r>
          </w:p>
        </w:tc>
      </w:tr>
      <w:tr w:rsidR="00270EDD" w14:paraId="4316E964" w14:textId="77777777" w:rsidTr="00BC13BE">
        <w:tc>
          <w:tcPr>
            <w:tcW w:w="2411" w:type="dxa"/>
            <w:shd w:val="clear" w:color="auto" w:fill="FFF2CC" w:themeFill="accent4" w:themeFillTint="33"/>
          </w:tcPr>
          <w:p w14:paraId="12A5C0DC" w14:textId="6CF80562" w:rsidR="00270EDD" w:rsidRDefault="00270EDD" w:rsidP="00DB74B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270EDD">
              <w:rPr>
                <w:rFonts w:ascii="標楷體" w:eastAsia="標楷體" w:hAnsi="標楷體" w:cs="標楷體" w:hint="eastAsia"/>
                <w:color w:val="000000"/>
              </w:rPr>
              <w:t>人員行政處理費/加班及管理維護費</w:t>
            </w:r>
          </w:p>
        </w:tc>
        <w:tc>
          <w:tcPr>
            <w:tcW w:w="3402" w:type="dxa"/>
          </w:tcPr>
          <w:p w14:paraId="7BE467B9" w14:textId="2A41E6DA" w:rsidR="00270EDD" w:rsidRDefault="00270EDD" w:rsidP="00DB74B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270EDD">
              <w:rPr>
                <w:rFonts w:ascii="標楷體" w:eastAsia="標楷體" w:hAnsi="標楷體" w:cs="標楷體" w:hint="eastAsia"/>
                <w:color w:val="000000"/>
              </w:rPr>
              <w:t>300元/1小時(含正式活動、場</w:t>
            </w:r>
            <w:proofErr w:type="gramStart"/>
            <w:r w:rsidRPr="00270EDD">
              <w:rPr>
                <w:rFonts w:ascii="標楷體" w:eastAsia="標楷體" w:hAnsi="標楷體" w:cs="標楷體" w:hint="eastAsia"/>
                <w:color w:val="000000"/>
              </w:rPr>
              <w:t>佈</w:t>
            </w:r>
            <w:proofErr w:type="gramEnd"/>
            <w:r w:rsidRPr="00270EDD">
              <w:rPr>
                <w:rFonts w:ascii="標楷體" w:eastAsia="標楷體" w:hAnsi="標楷體" w:cs="標楷體" w:hint="eastAsia"/>
                <w:color w:val="000000"/>
              </w:rPr>
              <w:t>、測試等時間)</w:t>
            </w:r>
          </w:p>
        </w:tc>
        <w:tc>
          <w:tcPr>
            <w:tcW w:w="3339" w:type="dxa"/>
          </w:tcPr>
          <w:p w14:paraId="046C2011" w14:textId="040AA50B" w:rsidR="00270EDD" w:rsidRDefault="00270EDD" w:rsidP="00DB74B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270EDD">
              <w:rPr>
                <w:rFonts w:ascii="標楷體" w:eastAsia="標楷體" w:hAnsi="標楷體" w:cs="標楷體" w:hint="eastAsia"/>
                <w:color w:val="000000"/>
              </w:rPr>
              <w:t>免費。如需人員協助，每次300元。</w:t>
            </w:r>
          </w:p>
        </w:tc>
      </w:tr>
      <w:tr w:rsidR="00270EDD" w14:paraId="680A7501" w14:textId="77777777" w:rsidTr="00167252">
        <w:trPr>
          <w:trHeight w:val="1896"/>
        </w:trPr>
        <w:tc>
          <w:tcPr>
            <w:tcW w:w="2411" w:type="dxa"/>
            <w:shd w:val="clear" w:color="auto" w:fill="FFF2CC" w:themeFill="accent4" w:themeFillTint="33"/>
          </w:tcPr>
          <w:p w14:paraId="61048A87" w14:textId="56DCF5D9" w:rsidR="00270EDD" w:rsidRDefault="00270EDD" w:rsidP="00DB74B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270EDD">
              <w:rPr>
                <w:rFonts w:ascii="標楷體" w:eastAsia="標楷體" w:hAnsi="標楷體" w:cs="標楷體" w:hint="eastAsia"/>
                <w:color w:val="000000"/>
              </w:rPr>
              <w:t>清潔費</w:t>
            </w:r>
          </w:p>
        </w:tc>
        <w:tc>
          <w:tcPr>
            <w:tcW w:w="6741" w:type="dxa"/>
            <w:gridSpan w:val="2"/>
          </w:tcPr>
          <w:p w14:paraId="6CA9BC5F" w14:textId="77777777" w:rsidR="00167252" w:rsidRDefault="00270EDD" w:rsidP="00DB74B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270EDD">
              <w:rPr>
                <w:rFonts w:ascii="標楷體" w:eastAsia="標楷體" w:hAnsi="標楷體" w:cs="標楷體" w:hint="eastAsia"/>
                <w:color w:val="000000"/>
              </w:rPr>
              <w:t>※清潔</w:t>
            </w:r>
            <w:proofErr w:type="gramStart"/>
            <w:r w:rsidRPr="00270EDD">
              <w:rPr>
                <w:rFonts w:ascii="標楷體" w:eastAsia="標楷體" w:hAnsi="標楷體" w:cs="標楷體" w:hint="eastAsia"/>
                <w:color w:val="000000"/>
              </w:rPr>
              <w:t>項目為攜離</w:t>
            </w:r>
            <w:proofErr w:type="gramEnd"/>
            <w:r w:rsidRPr="00270EDD">
              <w:rPr>
                <w:rFonts w:ascii="標楷體" w:eastAsia="標楷體" w:hAnsi="標楷體" w:cs="標楷體" w:hint="eastAsia"/>
                <w:color w:val="000000"/>
              </w:rPr>
              <w:t>垃圾及加強廁所清潔頻率，活動場地仍由使用單位自行整理場復。</w:t>
            </w:r>
          </w:p>
          <w:p w14:paraId="6E7BE04E" w14:textId="77777777" w:rsidR="00167252" w:rsidRPr="00167252" w:rsidRDefault="00270EDD" w:rsidP="00167252">
            <w:pPr>
              <w:pStyle w:val="a6"/>
              <w:widowControl/>
              <w:numPr>
                <w:ilvl w:val="0"/>
                <w:numId w:val="21"/>
              </w:numPr>
              <w:ind w:leftChars="0" w:left="303" w:hanging="303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67252">
              <w:rPr>
                <w:rFonts w:ascii="標楷體" w:eastAsia="標楷體" w:hAnsi="標楷體" w:cs="標楷體" w:hint="eastAsia"/>
                <w:color w:val="000000"/>
              </w:rPr>
              <w:t>周一~周五日間(8:00~17:00)：校內單位免收，惟僅提供廁所加強清潔，活動衍生垃圾需自行攜離(若需廠商協助，750元/日)； 校外單位750元/日。</w:t>
            </w:r>
          </w:p>
          <w:p w14:paraId="5BBFCC38" w14:textId="69AB5F82" w:rsidR="00270EDD" w:rsidRPr="00167252" w:rsidRDefault="00270EDD" w:rsidP="00167252">
            <w:pPr>
              <w:pStyle w:val="a6"/>
              <w:widowControl/>
              <w:numPr>
                <w:ilvl w:val="0"/>
                <w:numId w:val="21"/>
              </w:numPr>
              <w:ind w:leftChars="0" w:left="303" w:hanging="303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67252">
              <w:rPr>
                <w:rFonts w:ascii="標楷體" w:eastAsia="標楷體" w:hAnsi="標楷體" w:cs="標楷體" w:hint="eastAsia"/>
                <w:color w:val="000000"/>
              </w:rPr>
              <w:t>周六、周日日間(8:00~17:00)：校內外</w:t>
            </w:r>
            <w:proofErr w:type="gramStart"/>
            <w:r w:rsidRPr="00167252">
              <w:rPr>
                <w:rFonts w:ascii="標楷體" w:eastAsia="標楷體" w:hAnsi="標楷體" w:cs="標楷體" w:hint="eastAsia"/>
                <w:color w:val="000000"/>
              </w:rPr>
              <w:t>單位皆收</w:t>
            </w:r>
            <w:proofErr w:type="gramEnd"/>
            <w:r w:rsidRPr="00167252">
              <w:rPr>
                <w:rFonts w:ascii="標楷體" w:eastAsia="標楷體" w:hAnsi="標楷體" w:cs="標楷體" w:hint="eastAsia"/>
                <w:color w:val="000000"/>
              </w:rPr>
              <w:t>1,500元/日。周</w:t>
            </w:r>
            <w:proofErr w:type="gramStart"/>
            <w:r w:rsidRPr="00167252">
              <w:rPr>
                <w:rFonts w:ascii="標楷體" w:eastAsia="標楷體" w:hAnsi="標楷體" w:cs="標楷體" w:hint="eastAsia"/>
                <w:color w:val="000000"/>
              </w:rPr>
              <w:t>ㄧ</w:t>
            </w:r>
            <w:proofErr w:type="gramEnd"/>
            <w:r w:rsidRPr="00167252">
              <w:rPr>
                <w:rFonts w:ascii="標楷體" w:eastAsia="標楷體" w:hAnsi="標楷體" w:cs="標楷體" w:hint="eastAsia"/>
                <w:color w:val="000000"/>
              </w:rPr>
              <w:t>~周日晚間(17:00~22:00)：校內外</w:t>
            </w:r>
            <w:proofErr w:type="gramStart"/>
            <w:r w:rsidRPr="00167252">
              <w:rPr>
                <w:rFonts w:ascii="標楷體" w:eastAsia="標楷體" w:hAnsi="標楷體" w:cs="標楷體" w:hint="eastAsia"/>
                <w:color w:val="000000"/>
              </w:rPr>
              <w:t>單位皆收750元</w:t>
            </w:r>
            <w:proofErr w:type="gramEnd"/>
            <w:r w:rsidRPr="00167252">
              <w:rPr>
                <w:rFonts w:ascii="標楷體" w:eastAsia="標楷體" w:hAnsi="標楷體" w:cs="標楷體" w:hint="eastAsia"/>
                <w:color w:val="000000"/>
              </w:rPr>
              <w:t>/晚。</w:t>
            </w:r>
          </w:p>
        </w:tc>
      </w:tr>
      <w:tr w:rsidR="00270EDD" w14:paraId="4560E60A" w14:textId="77777777" w:rsidTr="00BC13BE">
        <w:tc>
          <w:tcPr>
            <w:tcW w:w="2411" w:type="dxa"/>
            <w:shd w:val="clear" w:color="auto" w:fill="FFF2CC" w:themeFill="accent4" w:themeFillTint="33"/>
          </w:tcPr>
          <w:p w14:paraId="7437A072" w14:textId="3352009B" w:rsidR="00270EDD" w:rsidRDefault="00270EDD" w:rsidP="00DB74B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270EDD">
              <w:rPr>
                <w:rFonts w:ascii="標楷體" w:eastAsia="標楷體" w:hAnsi="標楷體" w:cs="標楷體" w:hint="eastAsia"/>
                <w:color w:val="000000"/>
              </w:rPr>
              <w:t>營業稅</w:t>
            </w:r>
          </w:p>
        </w:tc>
        <w:tc>
          <w:tcPr>
            <w:tcW w:w="6741" w:type="dxa"/>
            <w:gridSpan w:val="2"/>
          </w:tcPr>
          <w:p w14:paraId="1A4ADF30" w14:textId="6C1C99DC" w:rsidR="00270EDD" w:rsidRDefault="00270EDD" w:rsidP="00DB74B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270EDD">
              <w:rPr>
                <w:rFonts w:ascii="標楷體" w:eastAsia="標楷體" w:hAnsi="標楷體" w:cs="標楷體" w:hint="eastAsia"/>
                <w:color w:val="000000"/>
              </w:rPr>
              <w:t>校外單位(依收據開立繳款人認定)使用場地，依經費總額需再外加營業稅5%。</w:t>
            </w:r>
          </w:p>
        </w:tc>
      </w:tr>
    </w:tbl>
    <w:p w14:paraId="66FFD25A" w14:textId="62F642ED" w:rsidR="00DB74BA" w:rsidRDefault="00DB74BA" w:rsidP="00DB74BA">
      <w:pPr>
        <w:widowControl/>
        <w:ind w:left="-65"/>
        <w:jc w:val="both"/>
        <w:rPr>
          <w:rFonts w:ascii="標楷體" w:eastAsia="標楷體" w:hAnsi="標楷體" w:cs="標楷體"/>
          <w:color w:val="000000"/>
        </w:rPr>
      </w:pPr>
    </w:p>
    <w:p w14:paraId="3066E7D6" w14:textId="7A57A573" w:rsidR="00C71A1F" w:rsidRDefault="00C71A1F" w:rsidP="00C71A1F">
      <w:pPr>
        <w:widowControl/>
        <w:ind w:left="-65" w:rightChars="-260" w:right="-62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二、空間飲食規定</w:t>
      </w:r>
    </w:p>
    <w:p w14:paraId="1EE3A678" w14:textId="50C8FCAE" w:rsidR="00C71A1F" w:rsidRDefault="00C71A1F" w:rsidP="00C71A1F">
      <w:pPr>
        <w:widowControl/>
        <w:ind w:left="-65" w:rightChars="-260" w:right="-624"/>
        <w:jc w:val="both"/>
        <w:rPr>
          <w:rFonts w:ascii="標楷體" w:eastAsia="標楷體" w:hAnsi="標楷體" w:cs="標楷體"/>
          <w:color w:val="000000"/>
        </w:rPr>
      </w:pPr>
      <w:r w:rsidRPr="00C71A1F">
        <w:rPr>
          <w:rFonts w:ascii="標楷體" w:eastAsia="標楷體" w:hAnsi="標楷體" w:cs="標楷體" w:hint="eastAsia"/>
          <w:color w:val="000000"/>
        </w:rPr>
        <w:t>環境教室、</w:t>
      </w:r>
      <w:proofErr w:type="gramStart"/>
      <w:r w:rsidRPr="00C71A1F">
        <w:rPr>
          <w:rFonts w:ascii="標楷體" w:eastAsia="標楷體" w:hAnsi="標楷體" w:cs="標楷體" w:hint="eastAsia"/>
          <w:color w:val="000000"/>
        </w:rPr>
        <w:t>創客空間</w:t>
      </w:r>
      <w:proofErr w:type="gramEnd"/>
      <w:r w:rsidRPr="00C71A1F">
        <w:rPr>
          <w:rFonts w:ascii="標楷體" w:eastAsia="標楷體" w:hAnsi="標楷體" w:cs="標楷體" w:hint="eastAsia"/>
          <w:color w:val="000000"/>
        </w:rPr>
        <w:t>、STEAM教室、第一會議室、第二會議室、第三會議室、第四會議室、研討室、B1戶外廣場、</w:t>
      </w:r>
      <w:r w:rsidR="002D1B59">
        <w:rPr>
          <w:rFonts w:ascii="標楷體" w:eastAsia="標楷體" w:hAnsi="標楷體" w:cs="標楷體" w:hint="eastAsia"/>
          <w:color w:val="000000"/>
        </w:rPr>
        <w:t>2</w:t>
      </w:r>
      <w:proofErr w:type="gramStart"/>
      <w:r w:rsidRPr="00C71A1F">
        <w:rPr>
          <w:rFonts w:ascii="標楷體" w:eastAsia="標楷體" w:hAnsi="標楷體" w:cs="標楷體" w:hint="eastAsia"/>
          <w:color w:val="000000"/>
        </w:rPr>
        <w:t>樓露</w:t>
      </w:r>
      <w:proofErr w:type="gramEnd"/>
      <w:r w:rsidRPr="00C71A1F">
        <w:rPr>
          <w:rFonts w:ascii="標楷體" w:eastAsia="標楷體" w:hAnsi="標楷體" w:cs="標楷體" w:hint="eastAsia"/>
          <w:color w:val="000000"/>
        </w:rPr>
        <w:t>台、</w:t>
      </w:r>
      <w:r w:rsidR="002D1B59">
        <w:rPr>
          <w:rFonts w:ascii="標楷體" w:eastAsia="標楷體" w:hAnsi="標楷體" w:cs="標楷體" w:hint="eastAsia"/>
          <w:color w:val="000000"/>
        </w:rPr>
        <w:t>8</w:t>
      </w:r>
      <w:proofErr w:type="gramStart"/>
      <w:r w:rsidRPr="00C71A1F">
        <w:rPr>
          <w:rFonts w:ascii="標楷體" w:eastAsia="標楷體" w:hAnsi="標楷體" w:cs="標楷體" w:hint="eastAsia"/>
          <w:color w:val="000000"/>
        </w:rPr>
        <w:t>樓露</w:t>
      </w:r>
      <w:proofErr w:type="gramEnd"/>
      <w:r w:rsidRPr="00C71A1F">
        <w:rPr>
          <w:rFonts w:ascii="標楷體" w:eastAsia="標楷體" w:hAnsi="標楷體" w:cs="標楷體" w:hint="eastAsia"/>
          <w:color w:val="000000"/>
        </w:rPr>
        <w:t>台</w:t>
      </w:r>
      <w:r>
        <w:rPr>
          <w:rFonts w:ascii="標楷體" w:eastAsia="標楷體" w:hAnsi="標楷體" w:cs="標楷體" w:hint="eastAsia"/>
          <w:color w:val="000000"/>
        </w:rPr>
        <w:t>開放飲食，其餘空間皆禁止飲食。</w:t>
      </w:r>
    </w:p>
    <w:sectPr w:rsidR="00C71A1F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p....">
    <w:panose1 w:val="00000000000000000000"/>
    <w:charset w:val="88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E18A4"/>
    <w:multiLevelType w:val="multilevel"/>
    <w:tmpl w:val="247E561E"/>
    <w:lvl w:ilvl="0">
      <w:start w:val="1"/>
      <w:numFmt w:val="decimal"/>
      <w:lvlText w:val="(%1.)"/>
      <w:lvlJc w:val="left"/>
      <w:pPr>
        <w:ind w:left="480" w:hanging="480"/>
      </w:pPr>
    </w:lvl>
    <w:lvl w:ilvl="1">
      <w:start w:val="1"/>
      <w:numFmt w:val="decimal"/>
      <w:lvlText w:val="(%2.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(%4.)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B859BB"/>
    <w:multiLevelType w:val="multilevel"/>
    <w:tmpl w:val="6E288F88"/>
    <w:lvl w:ilvl="0">
      <w:start w:val="1"/>
      <w:numFmt w:val="decimal"/>
      <w:lvlText w:val="(%1.)"/>
      <w:lvlJc w:val="left"/>
      <w:pPr>
        <w:ind w:left="480" w:hanging="480"/>
      </w:pPr>
    </w:lvl>
    <w:lvl w:ilvl="1">
      <w:start w:val="1"/>
      <w:numFmt w:val="decimal"/>
      <w:lvlText w:val="(%2.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E178E8"/>
    <w:multiLevelType w:val="multilevel"/>
    <w:tmpl w:val="6E288F88"/>
    <w:lvl w:ilvl="0">
      <w:start w:val="1"/>
      <w:numFmt w:val="decimal"/>
      <w:lvlText w:val="(%1.)"/>
      <w:lvlJc w:val="left"/>
      <w:pPr>
        <w:ind w:left="480" w:hanging="480"/>
      </w:pPr>
    </w:lvl>
    <w:lvl w:ilvl="1">
      <w:start w:val="1"/>
      <w:numFmt w:val="decimal"/>
      <w:lvlText w:val="(%2.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0B29E3"/>
    <w:multiLevelType w:val="multilevel"/>
    <w:tmpl w:val="B6BE2F0C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D1A19C6"/>
    <w:multiLevelType w:val="multilevel"/>
    <w:tmpl w:val="0E8E98DA"/>
    <w:lvl w:ilvl="0">
      <w:start w:val="1"/>
      <w:numFmt w:val="decimal"/>
      <w:lvlText w:val="(%1.)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21586F85"/>
    <w:multiLevelType w:val="hybridMultilevel"/>
    <w:tmpl w:val="1866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1BB4916"/>
    <w:multiLevelType w:val="multilevel"/>
    <w:tmpl w:val="74C634B4"/>
    <w:lvl w:ilvl="0">
      <w:start w:val="1"/>
      <w:numFmt w:val="decimal"/>
      <w:lvlText w:val="%1."/>
      <w:lvlJc w:val="left"/>
      <w:pPr>
        <w:ind w:left="1386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866" w:hanging="480"/>
      </w:pPr>
    </w:lvl>
    <w:lvl w:ilvl="2">
      <w:start w:val="1"/>
      <w:numFmt w:val="lowerRoman"/>
      <w:lvlText w:val="%3."/>
      <w:lvlJc w:val="right"/>
      <w:pPr>
        <w:ind w:left="2346" w:hanging="480"/>
      </w:pPr>
    </w:lvl>
    <w:lvl w:ilvl="3">
      <w:start w:val="1"/>
      <w:numFmt w:val="decimal"/>
      <w:lvlText w:val="%4."/>
      <w:lvlJc w:val="left"/>
      <w:pPr>
        <w:ind w:left="2826" w:hanging="480"/>
      </w:pPr>
    </w:lvl>
    <w:lvl w:ilvl="4">
      <w:start w:val="1"/>
      <w:numFmt w:val="decimal"/>
      <w:lvlText w:val="%5、"/>
      <w:lvlJc w:val="left"/>
      <w:pPr>
        <w:ind w:left="3306" w:hanging="480"/>
      </w:pPr>
    </w:lvl>
    <w:lvl w:ilvl="5">
      <w:start w:val="1"/>
      <w:numFmt w:val="lowerRoman"/>
      <w:lvlText w:val="%6."/>
      <w:lvlJc w:val="right"/>
      <w:pPr>
        <w:ind w:left="3786" w:hanging="480"/>
      </w:pPr>
    </w:lvl>
    <w:lvl w:ilvl="6">
      <w:start w:val="1"/>
      <w:numFmt w:val="decimal"/>
      <w:lvlText w:val="%7."/>
      <w:lvlJc w:val="left"/>
      <w:pPr>
        <w:ind w:left="4266" w:hanging="480"/>
      </w:pPr>
    </w:lvl>
    <w:lvl w:ilvl="7">
      <w:start w:val="1"/>
      <w:numFmt w:val="decimal"/>
      <w:lvlText w:val="%8、"/>
      <w:lvlJc w:val="left"/>
      <w:pPr>
        <w:ind w:left="4746" w:hanging="480"/>
      </w:pPr>
    </w:lvl>
    <w:lvl w:ilvl="8">
      <w:start w:val="1"/>
      <w:numFmt w:val="lowerRoman"/>
      <w:lvlText w:val="%9."/>
      <w:lvlJc w:val="right"/>
      <w:pPr>
        <w:ind w:left="5226" w:hanging="480"/>
      </w:pPr>
    </w:lvl>
  </w:abstractNum>
  <w:abstractNum w:abstractNumId="7" w15:restartNumberingAfterBreak="0">
    <w:nsid w:val="21CE22E8"/>
    <w:multiLevelType w:val="multilevel"/>
    <w:tmpl w:val="139EE016"/>
    <w:lvl w:ilvl="0">
      <w:start w:val="1"/>
      <w:numFmt w:val="decimal"/>
      <w:lvlText w:val="%1."/>
      <w:lvlJc w:val="left"/>
      <w:pPr>
        <w:ind w:left="1386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866" w:hanging="480"/>
      </w:pPr>
    </w:lvl>
    <w:lvl w:ilvl="2">
      <w:start w:val="1"/>
      <w:numFmt w:val="lowerRoman"/>
      <w:lvlText w:val="%3."/>
      <w:lvlJc w:val="right"/>
      <w:pPr>
        <w:ind w:left="2346" w:hanging="480"/>
      </w:pPr>
    </w:lvl>
    <w:lvl w:ilvl="3">
      <w:start w:val="1"/>
      <w:numFmt w:val="decimal"/>
      <w:lvlText w:val="%4."/>
      <w:lvlJc w:val="left"/>
      <w:pPr>
        <w:ind w:left="2826" w:hanging="480"/>
      </w:pPr>
    </w:lvl>
    <w:lvl w:ilvl="4">
      <w:start w:val="1"/>
      <w:numFmt w:val="decimal"/>
      <w:lvlText w:val="%5、"/>
      <w:lvlJc w:val="left"/>
      <w:pPr>
        <w:ind w:left="3306" w:hanging="480"/>
      </w:pPr>
    </w:lvl>
    <w:lvl w:ilvl="5">
      <w:start w:val="1"/>
      <w:numFmt w:val="lowerRoman"/>
      <w:lvlText w:val="%6."/>
      <w:lvlJc w:val="right"/>
      <w:pPr>
        <w:ind w:left="3786" w:hanging="480"/>
      </w:pPr>
    </w:lvl>
    <w:lvl w:ilvl="6">
      <w:start w:val="1"/>
      <w:numFmt w:val="decimal"/>
      <w:lvlText w:val="%7."/>
      <w:lvlJc w:val="left"/>
      <w:pPr>
        <w:ind w:left="4266" w:hanging="480"/>
      </w:pPr>
    </w:lvl>
    <w:lvl w:ilvl="7">
      <w:start w:val="1"/>
      <w:numFmt w:val="decimal"/>
      <w:lvlText w:val="%8、"/>
      <w:lvlJc w:val="left"/>
      <w:pPr>
        <w:ind w:left="4746" w:hanging="480"/>
      </w:pPr>
    </w:lvl>
    <w:lvl w:ilvl="8">
      <w:start w:val="1"/>
      <w:numFmt w:val="lowerRoman"/>
      <w:lvlText w:val="%9."/>
      <w:lvlJc w:val="right"/>
      <w:pPr>
        <w:ind w:left="5226" w:hanging="480"/>
      </w:pPr>
    </w:lvl>
  </w:abstractNum>
  <w:abstractNum w:abstractNumId="8" w15:restartNumberingAfterBreak="0">
    <w:nsid w:val="24B44706"/>
    <w:multiLevelType w:val="multilevel"/>
    <w:tmpl w:val="39E45472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34C0737B"/>
    <w:multiLevelType w:val="multilevel"/>
    <w:tmpl w:val="FCAAC55A"/>
    <w:lvl w:ilvl="0">
      <w:start w:val="1"/>
      <w:numFmt w:val="upperLetter"/>
      <w:lvlText w:val="%1."/>
      <w:lvlJc w:val="left"/>
      <w:pPr>
        <w:ind w:left="1920" w:hanging="480"/>
      </w:pPr>
    </w:lvl>
    <w:lvl w:ilvl="1">
      <w:start w:val="1"/>
      <w:numFmt w:val="decim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decim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decim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3F1250AB"/>
    <w:multiLevelType w:val="multilevel"/>
    <w:tmpl w:val="0B1C7980"/>
    <w:lvl w:ilvl="0">
      <w:start w:val="1"/>
      <w:numFmt w:val="decimal"/>
      <w:lvlText w:val="(%1.)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3FA430E9"/>
    <w:multiLevelType w:val="multilevel"/>
    <w:tmpl w:val="169E07E2"/>
    <w:lvl w:ilvl="0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475E1496"/>
    <w:multiLevelType w:val="multilevel"/>
    <w:tmpl w:val="078A9B9A"/>
    <w:lvl w:ilvl="0">
      <w:start w:val="1"/>
      <w:numFmt w:val="taiwaneseCountingThousand"/>
      <w:lvlText w:val="%1、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48AD68EB"/>
    <w:multiLevelType w:val="multilevel"/>
    <w:tmpl w:val="026C2D70"/>
    <w:lvl w:ilvl="0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4" w15:restartNumberingAfterBreak="0">
    <w:nsid w:val="49BC068C"/>
    <w:multiLevelType w:val="multilevel"/>
    <w:tmpl w:val="D17E7620"/>
    <w:lvl w:ilvl="0">
      <w:start w:val="1"/>
      <w:numFmt w:val="decimal"/>
      <w:lvlText w:val="(%1.)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4CCE2EAB"/>
    <w:multiLevelType w:val="hybridMultilevel"/>
    <w:tmpl w:val="328EE8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B372734"/>
    <w:multiLevelType w:val="multilevel"/>
    <w:tmpl w:val="6B9A51F4"/>
    <w:lvl w:ilvl="0">
      <w:start w:val="1"/>
      <w:numFmt w:val="decimal"/>
      <w:lvlText w:val="(%1.)"/>
      <w:lvlJc w:val="left"/>
      <w:pPr>
        <w:ind w:left="1920" w:hanging="480"/>
      </w:pPr>
    </w:lvl>
    <w:lvl w:ilvl="1">
      <w:start w:val="1"/>
      <w:numFmt w:val="decim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decim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decim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5F951760"/>
    <w:multiLevelType w:val="multilevel"/>
    <w:tmpl w:val="B706D366"/>
    <w:lvl w:ilvl="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68E615EA"/>
    <w:multiLevelType w:val="multilevel"/>
    <w:tmpl w:val="6E288F88"/>
    <w:lvl w:ilvl="0">
      <w:start w:val="1"/>
      <w:numFmt w:val="decimal"/>
      <w:lvlText w:val="(%1.)"/>
      <w:lvlJc w:val="left"/>
      <w:pPr>
        <w:ind w:left="480" w:hanging="480"/>
      </w:pPr>
    </w:lvl>
    <w:lvl w:ilvl="1">
      <w:start w:val="1"/>
      <w:numFmt w:val="decimal"/>
      <w:lvlText w:val="(%2.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ABB64D6"/>
    <w:multiLevelType w:val="multilevel"/>
    <w:tmpl w:val="0FB886BE"/>
    <w:lvl w:ilvl="0">
      <w:start w:val="1"/>
      <w:numFmt w:val="taiwaneseCountingThousand"/>
      <w:lvlText w:val="(%1)"/>
      <w:lvlJc w:val="left"/>
      <w:pPr>
        <w:ind w:left="1386" w:hanging="48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746" w:hanging="360"/>
      </w:pPr>
      <w:rPr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2346" w:hanging="480"/>
      </w:pPr>
    </w:lvl>
    <w:lvl w:ilvl="3">
      <w:start w:val="1"/>
      <w:numFmt w:val="decimal"/>
      <w:lvlText w:val="%4."/>
      <w:lvlJc w:val="left"/>
      <w:pPr>
        <w:ind w:left="2826" w:hanging="480"/>
      </w:pPr>
    </w:lvl>
    <w:lvl w:ilvl="4">
      <w:start w:val="1"/>
      <w:numFmt w:val="decimal"/>
      <w:lvlText w:val="%5、"/>
      <w:lvlJc w:val="left"/>
      <w:pPr>
        <w:ind w:left="3306" w:hanging="480"/>
      </w:pPr>
    </w:lvl>
    <w:lvl w:ilvl="5">
      <w:start w:val="1"/>
      <w:numFmt w:val="lowerRoman"/>
      <w:lvlText w:val="%6."/>
      <w:lvlJc w:val="right"/>
      <w:pPr>
        <w:ind w:left="3786" w:hanging="480"/>
      </w:pPr>
    </w:lvl>
    <w:lvl w:ilvl="6">
      <w:start w:val="1"/>
      <w:numFmt w:val="decimal"/>
      <w:lvlText w:val="%7."/>
      <w:lvlJc w:val="left"/>
      <w:pPr>
        <w:ind w:left="4266" w:hanging="480"/>
      </w:pPr>
    </w:lvl>
    <w:lvl w:ilvl="7">
      <w:start w:val="1"/>
      <w:numFmt w:val="decimal"/>
      <w:lvlText w:val="%8、"/>
      <w:lvlJc w:val="left"/>
      <w:pPr>
        <w:ind w:left="4746" w:hanging="480"/>
      </w:pPr>
    </w:lvl>
    <w:lvl w:ilvl="8">
      <w:start w:val="1"/>
      <w:numFmt w:val="lowerRoman"/>
      <w:lvlText w:val="%9."/>
      <w:lvlJc w:val="right"/>
      <w:pPr>
        <w:ind w:left="5226" w:hanging="480"/>
      </w:pPr>
    </w:lvl>
  </w:abstractNum>
  <w:abstractNum w:abstractNumId="20" w15:restartNumberingAfterBreak="0">
    <w:nsid w:val="7E1F4B12"/>
    <w:multiLevelType w:val="multilevel"/>
    <w:tmpl w:val="600E7610"/>
    <w:lvl w:ilvl="0">
      <w:start w:val="1"/>
      <w:numFmt w:val="decimal"/>
      <w:lvlText w:val="%1."/>
      <w:lvlJc w:val="left"/>
      <w:pPr>
        <w:ind w:left="1386" w:hanging="480"/>
      </w:pPr>
    </w:lvl>
    <w:lvl w:ilvl="1">
      <w:start w:val="1"/>
      <w:numFmt w:val="decimal"/>
      <w:lvlText w:val="(%2)"/>
      <w:lvlJc w:val="left"/>
      <w:pPr>
        <w:ind w:left="1746" w:hanging="360"/>
      </w:pPr>
      <w:rPr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2346" w:hanging="480"/>
      </w:pPr>
    </w:lvl>
    <w:lvl w:ilvl="3">
      <w:start w:val="1"/>
      <w:numFmt w:val="decimal"/>
      <w:lvlText w:val="%4."/>
      <w:lvlJc w:val="left"/>
      <w:pPr>
        <w:ind w:left="2826" w:hanging="480"/>
      </w:pPr>
    </w:lvl>
    <w:lvl w:ilvl="4">
      <w:start w:val="1"/>
      <w:numFmt w:val="decimal"/>
      <w:lvlText w:val="%5、"/>
      <w:lvlJc w:val="left"/>
      <w:pPr>
        <w:ind w:left="3306" w:hanging="480"/>
      </w:pPr>
    </w:lvl>
    <w:lvl w:ilvl="5">
      <w:start w:val="1"/>
      <w:numFmt w:val="lowerRoman"/>
      <w:lvlText w:val="%6."/>
      <w:lvlJc w:val="right"/>
      <w:pPr>
        <w:ind w:left="3786" w:hanging="480"/>
      </w:pPr>
    </w:lvl>
    <w:lvl w:ilvl="6">
      <w:start w:val="1"/>
      <w:numFmt w:val="decimal"/>
      <w:lvlText w:val="%7."/>
      <w:lvlJc w:val="left"/>
      <w:pPr>
        <w:ind w:left="4266" w:hanging="480"/>
      </w:pPr>
    </w:lvl>
    <w:lvl w:ilvl="7">
      <w:start w:val="1"/>
      <w:numFmt w:val="decimal"/>
      <w:lvlText w:val="%8、"/>
      <w:lvlJc w:val="left"/>
      <w:pPr>
        <w:ind w:left="4746" w:hanging="480"/>
      </w:pPr>
    </w:lvl>
    <w:lvl w:ilvl="8">
      <w:start w:val="1"/>
      <w:numFmt w:val="lowerRoman"/>
      <w:lvlText w:val="%9."/>
      <w:lvlJc w:val="right"/>
      <w:pPr>
        <w:ind w:left="5226" w:hanging="480"/>
      </w:pPr>
    </w:lvl>
  </w:abstractNum>
  <w:num w:numId="1">
    <w:abstractNumId w:val="20"/>
  </w:num>
  <w:num w:numId="2">
    <w:abstractNumId w:val="16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14"/>
  </w:num>
  <w:num w:numId="8">
    <w:abstractNumId w:val="4"/>
  </w:num>
  <w:num w:numId="9">
    <w:abstractNumId w:val="10"/>
  </w:num>
  <w:num w:numId="10">
    <w:abstractNumId w:val="13"/>
  </w:num>
  <w:num w:numId="11">
    <w:abstractNumId w:val="3"/>
  </w:num>
  <w:num w:numId="12">
    <w:abstractNumId w:val="8"/>
  </w:num>
  <w:num w:numId="13">
    <w:abstractNumId w:val="19"/>
  </w:num>
  <w:num w:numId="14">
    <w:abstractNumId w:val="17"/>
  </w:num>
  <w:num w:numId="15">
    <w:abstractNumId w:val="11"/>
  </w:num>
  <w:num w:numId="16">
    <w:abstractNumId w:val="6"/>
  </w:num>
  <w:num w:numId="17">
    <w:abstractNumId w:val="15"/>
  </w:num>
  <w:num w:numId="18">
    <w:abstractNumId w:val="7"/>
  </w:num>
  <w:num w:numId="19">
    <w:abstractNumId w:val="18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859"/>
    <w:rsid w:val="00167252"/>
    <w:rsid w:val="00270EDD"/>
    <w:rsid w:val="002D1B59"/>
    <w:rsid w:val="00335937"/>
    <w:rsid w:val="00385D79"/>
    <w:rsid w:val="00875FCD"/>
    <w:rsid w:val="0089576A"/>
    <w:rsid w:val="00B17ED3"/>
    <w:rsid w:val="00B423C0"/>
    <w:rsid w:val="00BC13BE"/>
    <w:rsid w:val="00C71A1F"/>
    <w:rsid w:val="00CD2859"/>
    <w:rsid w:val="00CD3CD5"/>
    <w:rsid w:val="00DB74BA"/>
    <w:rsid w:val="00E215D6"/>
    <w:rsid w:val="00F4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89098"/>
  <w15:docId w15:val="{444F844F-75C0-4B44-BAFA-1D32FC98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評鑑 內文(其他)"/>
    <w:basedOn w:val="a"/>
    <w:link w:val="a5"/>
    <w:autoRedefine/>
    <w:qFormat/>
    <w:rsid w:val="00395E30"/>
    <w:pPr>
      <w:snapToGrid w:val="0"/>
      <w:jc w:val="both"/>
    </w:pPr>
    <w:rPr>
      <w:rFonts w:ascii="標楷體" w:eastAsia="標楷體" w:hAnsi="標楷體" w:cs="新細明體"/>
    </w:rPr>
  </w:style>
  <w:style w:type="character" w:customStyle="1" w:styleId="a5">
    <w:name w:val="評鑑 內文(其他) 字元"/>
    <w:link w:val="a4"/>
    <w:rsid w:val="00395E30"/>
    <w:rPr>
      <w:rFonts w:ascii="標楷體" w:eastAsia="標楷體" w:hAnsi="標楷體" w:cs="新細明體"/>
      <w:szCs w:val="24"/>
    </w:rPr>
  </w:style>
  <w:style w:type="paragraph" w:styleId="Web">
    <w:name w:val="Normal (Web)"/>
    <w:basedOn w:val="a"/>
    <w:uiPriority w:val="99"/>
    <w:semiHidden/>
    <w:unhideWhenUsed/>
    <w:rsid w:val="00BE1A8E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6">
    <w:name w:val="List Paragraph"/>
    <w:basedOn w:val="a"/>
    <w:uiPriority w:val="34"/>
    <w:qFormat/>
    <w:rsid w:val="00BE1A8E"/>
    <w:pPr>
      <w:ind w:leftChars="200" w:left="480"/>
    </w:pPr>
  </w:style>
  <w:style w:type="paragraph" w:customStyle="1" w:styleId="Default">
    <w:name w:val="Default"/>
    <w:rsid w:val="007E5945"/>
    <w:pPr>
      <w:autoSpaceDE w:val="0"/>
      <w:autoSpaceDN w:val="0"/>
      <w:adjustRightInd w:val="0"/>
    </w:pPr>
    <w:rPr>
      <w:rFonts w:ascii="標楷體p...." w:eastAsia="標楷體p...." w:cs="標楷體p...."/>
      <w:color w:val="000000"/>
    </w:rPr>
  </w:style>
  <w:style w:type="table" w:styleId="a7">
    <w:name w:val="Table Grid"/>
    <w:basedOn w:val="a1"/>
    <w:uiPriority w:val="39"/>
    <w:rsid w:val="006B5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E7C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E7CD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E7C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E7CD2"/>
    <w:rPr>
      <w:sz w:val="20"/>
      <w:szCs w:val="20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3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3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4lPtv0FAfD02/4L6WpmFgKx38g==">CgMxLjAyCGguZ2pkZ3hzOAByITFLd01CQWJkVHA4UnZXRDJTVlRBWkUzZ3NoZ2V2Z3hKOA==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B2A5BD1-D9E3-4337-B846-00B873F9A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帳戶</dc:creator>
  <cp:lastModifiedBy>何羿秀</cp:lastModifiedBy>
  <cp:revision>12</cp:revision>
  <dcterms:created xsi:type="dcterms:W3CDTF">2024-07-22T02:47:00Z</dcterms:created>
  <dcterms:modified xsi:type="dcterms:W3CDTF">2025-06-12T08:49:00Z</dcterms:modified>
</cp:coreProperties>
</file>